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67" w:rsidRDefault="00184C4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279EA">
        <w:rPr>
          <w:rFonts w:ascii="Arial" w:hAnsi="Arial" w:cs="Arial"/>
          <w:color w:val="FF0000"/>
          <w:sz w:val="20"/>
          <w:szCs w:val="20"/>
          <w:shd w:val="clear" w:color="auto" w:fill="FFFFFF"/>
        </w:rPr>
        <w:t>ЛЮБИМЫЙ БАДМИНТОН</w:t>
      </w:r>
      <w:r>
        <w:rPr>
          <w:noProof/>
          <w:lang w:eastAsia="ru-RU"/>
        </w:rPr>
        <w:drawing>
          <wp:inline distT="0" distB="0" distL="0" distR="0" wp14:anchorId="1DF5695C" wp14:editId="54D2EF6B">
            <wp:extent cx="152400" cy="152400"/>
            <wp:effectExtent l="0" t="0" r="0" b="0"/>
            <wp:docPr id="1" name="Рисунок 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D7B8AC" wp14:editId="53DC8A38">
            <wp:extent cx="152400" cy="152400"/>
            <wp:effectExtent l="0" t="0" r="0" b="0"/>
            <wp:docPr id="2" name="Рисунок 2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D49EE9" wp14:editId="6C1CE59A">
            <wp:extent cx="152400" cy="152400"/>
            <wp:effectExtent l="0" t="0" r="0" b="0"/>
            <wp:docPr id="3" name="Рисунок 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10 декабря 2017 года в спортивном зале Тутаевского политехнического техникума прошло Первенство Тутаевского муниципального района по бадминтону, посвященное 100-летию П.А. Земского, в парном разряде среди детских команд 2004-2005 годов рождения. Подобные соревнования проводятся в районе второй раз, и многие педагоги-организаторы, наравне со своими воспитанниками, осваивали азы дворовой и интересной игры.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Всего в первенстве приняло участие 45 человек, защищающих «цвета» семи объединений: «No name» (п. Константиновский, педагог Светлана Мельникова), «Республика» (Константиновская школа, педагог Коровникова Диана), «Романов-сити » (Православная школа, педагог Геннадий Денежкин), «Tutaev-sport» (педагог Татьяна Николаева), «Наш двор» (педагог Ирина Потёмкина), «Старт» (педагог Татья</w:t>
      </w:r>
      <w:r w:rsidR="00F35928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Беберина) и «ВК 76» (руководитель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Мария Исаева).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связи с изобилием участников первенство было решено проводить по олимпийской системе. Первыми на </w:t>
      </w:r>
      <w:r w:rsidR="00F3592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игровое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поле вышли юноши, в первенстве которых было заявлено 7 пар. Бронзу взяли представители «No name» Абросимов Сергей и Преснов Егор, серебро досталось паре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Тutaev-sport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», победителями стали дружные представители «Романов-сити».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Вторым этапом первенства были смешанные соревнования – миксты (юноша + девушка), здесь было заявлено 12 пар. Бронза досталась Кутузовой Арсении и Абросимову Сергею («No name»), серебро - команде «Наш двор», пальму первенства, по праву, взяли Масленникова Анастасия и Преснов Егор («No name»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турнире среди девушек приняло участие самое большое количество пар- 13 , и, по сравнению с юношеским первенством, путь к финалу здесь оказался очень зрелищным и тернистым. Третье место в упорной борьбе выиграл дуэт «Старта», второе - Варюшов</w:t>
      </w:r>
      <w:r w:rsidR="004279EA">
        <w:rPr>
          <w:rFonts w:ascii="Arial" w:hAnsi="Arial" w:cs="Arial"/>
          <w:color w:val="000000"/>
          <w:sz w:val="20"/>
          <w:szCs w:val="20"/>
          <w:shd w:val="clear" w:color="auto" w:fill="FFFFFF"/>
        </w:rPr>
        <w:t>а Ксения и Горячева Анастасия (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«Республика»), первое, заслуженно, – Масленникова Анастасия и Кутузова Арсения («No name»)!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командном зачёте, результат которого складывался из лучших набранных очков-мест во всех заявленных категориях, третьими стали «Республика»(12 очков), вторыми - «Романов-сити»(9 очков), первыми - «No name»(5 очков). Победители и призёры первенства были награждены грамотами и медалями соответствующих степеней.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Поздравляем Всех ребят объ</w:t>
      </w:r>
      <w:r w:rsidR="004279EA">
        <w:rPr>
          <w:rFonts w:ascii="Arial" w:hAnsi="Arial" w:cs="Arial"/>
          <w:color w:val="000000"/>
          <w:sz w:val="20"/>
          <w:szCs w:val="20"/>
          <w:shd w:val="clear" w:color="auto" w:fill="FFFFFF"/>
        </w:rPr>
        <w:t>единения «Бадминтон» с «хорошим» и «отличным»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выступлением!!!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Желаем уверенной победы на Первенстве района по бадминтону в мае месяце!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4279EA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4279EA" w:rsidRDefault="00F359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343.5pt">
            <v:imagedata r:id="rId5" o:title="img139"/>
          </v:shape>
        </w:pict>
      </w:r>
      <w:r>
        <w:rPr>
          <w:noProof/>
        </w:rPr>
        <w:pict>
          <v:shape id="_x0000_s1026" type="#_x0000_t75" style="position:absolute;margin-left:0;margin-top:0;width:249pt;height:342.75pt;z-index:251659264;mso-position-horizontal:left;mso-position-horizontal-relative:text;mso-position-vertical-relative:text">
            <v:imagedata r:id="rId6" o:title="img138"/>
            <w10:wrap type="square" side="right"/>
          </v:shape>
        </w:pict>
      </w:r>
      <w:r w:rsidR="004279EA">
        <w:br w:type="textWrapping" w:clear="all"/>
      </w:r>
    </w:p>
    <w:p w:rsidR="004279EA" w:rsidRPr="004279EA" w:rsidRDefault="004279EA" w:rsidP="004279EA">
      <w:pPr>
        <w:jc w:val="right"/>
        <w:rPr>
          <w:color w:val="FF0000"/>
        </w:rPr>
      </w:pPr>
      <w:r w:rsidRPr="004279EA">
        <w:rPr>
          <w:rFonts w:ascii="Arial" w:hAnsi="Arial" w:cs="Arial"/>
          <w:color w:val="FF0000"/>
          <w:sz w:val="20"/>
          <w:szCs w:val="20"/>
          <w:shd w:val="clear" w:color="auto" w:fill="FFFFFF"/>
        </w:rPr>
        <w:t>Руководитель объединения "Бадминтон" Мельникова С.А.</w:t>
      </w:r>
    </w:p>
    <w:sectPr w:rsidR="004279EA" w:rsidRPr="004279EA" w:rsidSect="004279EA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33"/>
    <w:rsid w:val="00184C48"/>
    <w:rsid w:val="004279EA"/>
    <w:rsid w:val="005F1A33"/>
    <w:rsid w:val="00C96D67"/>
    <w:rsid w:val="00F3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91F6B03-F316-4C9E-AB1E-BA1103C4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84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2017-12-12T10:51:00Z</dcterms:created>
  <dcterms:modified xsi:type="dcterms:W3CDTF">2017-12-13T04:36:00Z</dcterms:modified>
</cp:coreProperties>
</file>