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2725" w:rsidRDefault="007926B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016F9">
        <w:rPr>
          <w:rFonts w:ascii="Times New Roman" w:hAnsi="Times New Roman" w:cs="Times New Roman"/>
          <w:b/>
          <w:bCs/>
          <w:sz w:val="24"/>
          <w:szCs w:val="24"/>
          <w:lang w:val="ru-RU"/>
        </w:rPr>
        <w:t>Ежеквартальный отчёт о реализации инновационного проекта</w:t>
      </w:r>
    </w:p>
    <w:p w:rsidR="00F56FB1" w:rsidRPr="00F56FB1" w:rsidRDefault="00B016F9" w:rsidP="00F56FB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r w:rsidR="00F56FB1" w:rsidRPr="00F56FB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Профессиональная культура оценочной деятельности современного педагога»</w:t>
      </w:r>
    </w:p>
    <w:p w:rsidR="00C82725" w:rsidRDefault="00D87CEB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="00844FCD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квартал </w:t>
      </w:r>
      <w:r w:rsidR="00B74132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49394B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B01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16F9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года</w:t>
      </w:r>
    </w:p>
    <w:p w:rsidR="00C82725" w:rsidRDefault="00C8272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c"/>
        <w:tblW w:w="10774" w:type="dxa"/>
        <w:tblInd w:w="-9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29"/>
        <w:gridCol w:w="49"/>
        <w:gridCol w:w="1408"/>
        <w:gridCol w:w="2693"/>
        <w:gridCol w:w="4394"/>
        <w:gridCol w:w="1701"/>
      </w:tblGrid>
      <w:tr w:rsidR="00C82725" w:rsidTr="00BE6E08">
        <w:tc>
          <w:tcPr>
            <w:tcW w:w="578" w:type="dxa"/>
            <w:gridSpan w:val="2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выполнения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задачи, мероприятия в соответствии с техническим заданием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 выполнения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Предложения по корректировке</w:t>
            </w:r>
          </w:p>
        </w:tc>
      </w:tr>
      <w:tr w:rsidR="00C97054" w:rsidRPr="007926B1" w:rsidTr="00BE6E08">
        <w:tc>
          <w:tcPr>
            <w:tcW w:w="578" w:type="dxa"/>
            <w:gridSpan w:val="2"/>
            <w:shd w:val="clear" w:color="auto" w:fill="auto"/>
            <w:tcMar>
              <w:left w:w="98" w:type="dxa"/>
            </w:tcMar>
          </w:tcPr>
          <w:p w:rsidR="00C97054" w:rsidRDefault="00C25EC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C97054" w:rsidRPr="00C97054" w:rsidRDefault="00C97054" w:rsidP="00800ED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 подготовка и повышение квалификации педагогов  по вопросам формирующего оценивания и оценки качества образования</w:t>
            </w:r>
          </w:p>
        </w:tc>
      </w:tr>
      <w:tr w:rsidR="008C30A4" w:rsidRPr="007926B1" w:rsidTr="00BE6E08">
        <w:tc>
          <w:tcPr>
            <w:tcW w:w="578" w:type="dxa"/>
            <w:gridSpan w:val="2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8C30A4" w:rsidRPr="008C30A4" w:rsidRDefault="008C30A4" w:rsidP="007F4D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8C30A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Изуч</w:t>
            </w:r>
            <w:r w:rsidR="007F4D3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ить 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имеющи</w:t>
            </w:r>
            <w:r w:rsidR="007F4D3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ся практик</w:t>
            </w:r>
            <w:r w:rsidR="007F4D3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в субъектах РФ </w:t>
            </w:r>
          </w:p>
        </w:tc>
      </w:tr>
      <w:tr w:rsidR="00010689" w:rsidRPr="007926B1" w:rsidTr="00BE6E08">
        <w:tc>
          <w:tcPr>
            <w:tcW w:w="578" w:type="dxa"/>
            <w:gridSpan w:val="2"/>
            <w:shd w:val="clear" w:color="auto" w:fill="auto"/>
            <w:tcMar>
              <w:left w:w="98" w:type="dxa"/>
            </w:tcMar>
          </w:tcPr>
          <w:p w:rsidR="00010689" w:rsidRDefault="00010689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010689" w:rsidRDefault="00844FCD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- июнь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010689" w:rsidRPr="007F4D31" w:rsidRDefault="00010689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Самообразование, изучение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10689" w:rsidRPr="009D55BE" w:rsidRDefault="0049394B" w:rsidP="0064196E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9D5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Продолжение изучения</w:t>
            </w:r>
            <w:r w:rsidR="00010689" w:rsidRPr="009D5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теоретических и практических аспектов </w:t>
            </w:r>
            <w:proofErr w:type="spellStart"/>
            <w:r w:rsidR="00010689" w:rsidRPr="009D5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критериального</w:t>
            </w:r>
            <w:proofErr w:type="spellEnd"/>
            <w:r w:rsidR="00010689" w:rsidRPr="009D5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подхода к оцениванию учебных достижений учащихся на основе книг:</w:t>
            </w:r>
          </w:p>
          <w:p w:rsidR="00DD5529" w:rsidRPr="009D55BE" w:rsidRDefault="00DD5529" w:rsidP="006419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1.</w:t>
            </w:r>
            <w:r w:rsidRPr="009D55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Инструктивно - методическое обеспечение учета индивидуального прогресса учащихся (уровень образовательного учреждения)// составитель А.Б. Воронцов.- М., ОИРО,2011 - 120с.</w:t>
            </w:r>
          </w:p>
          <w:p w:rsidR="00DD5529" w:rsidRPr="009D55BE" w:rsidRDefault="00930751" w:rsidP="0064196E">
            <w:pPr>
              <w:shd w:val="clear" w:color="auto" w:fill="FFFFFF"/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9D55BE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2.</w:t>
            </w:r>
            <w:r w:rsidR="00DD5529" w:rsidRPr="00DD552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Система оценивания в школе</w:t>
            </w:r>
          </w:p>
          <w:p w:rsidR="00DD5529" w:rsidRPr="009D55BE" w:rsidRDefault="007926B1" w:rsidP="0064196E">
            <w:pPr>
              <w:shd w:val="clear" w:color="auto" w:fill="FFFFFF"/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hyperlink r:id="rId7" w:history="1">
              <w:r w:rsidR="00930751" w:rsidRPr="009D55BE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http://in-formatio.ru/publikaczii/145-sistema-oczenivaniya-v-shkole</w:t>
              </w:r>
            </w:hyperlink>
          </w:p>
          <w:p w:rsidR="00930751" w:rsidRPr="009D55BE" w:rsidRDefault="00930751" w:rsidP="0064196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55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</w:t>
            </w:r>
            <w:r w:rsidRPr="009D5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Борисова </w:t>
            </w:r>
            <w:r w:rsidRPr="009D55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Т.В.</w:t>
            </w:r>
            <w:r w:rsidRPr="009D5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зам. директора по УВР,</w:t>
            </w:r>
          </w:p>
          <w:p w:rsidR="00930751" w:rsidRPr="00930751" w:rsidRDefault="00930751" w:rsidP="0064196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9D5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Гизатуллина</w:t>
            </w:r>
            <w:proofErr w:type="spellEnd"/>
            <w:r w:rsidRPr="009D5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А</w:t>
            </w:r>
            <w:r w:rsidRPr="009D55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9D5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Р</w:t>
            </w:r>
            <w:r w:rsidRPr="009D55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9D5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9D55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D5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руководитель</w:t>
            </w:r>
            <w:r w:rsidRPr="00930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МО учителей начальной школы.</w:t>
            </w:r>
          </w:p>
          <w:p w:rsidR="00930751" w:rsidRPr="00930751" w:rsidRDefault="00930751" w:rsidP="0064196E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0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Свердловская область, г. Серов, МОУ СОШ №14.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30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«Новая оценочная политика» в школе </w:t>
            </w:r>
            <w:r w:rsidRPr="00930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930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ступени</w:t>
            </w:r>
          </w:p>
          <w:p w:rsidR="00010689" w:rsidRPr="00800ED1" w:rsidRDefault="00930751" w:rsidP="00800ED1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0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(из опыта методической и экспериментальной работы)</w:t>
            </w:r>
          </w:p>
          <w:p w:rsidR="00230AC5" w:rsidRPr="00DD5529" w:rsidRDefault="00230AC5" w:rsidP="00DD55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010689" w:rsidRDefault="00010689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0270" w:rsidRPr="007926B1" w:rsidTr="00745C52">
        <w:tc>
          <w:tcPr>
            <w:tcW w:w="578" w:type="dxa"/>
            <w:gridSpan w:val="2"/>
            <w:shd w:val="clear" w:color="auto" w:fill="auto"/>
            <w:tcMar>
              <w:left w:w="98" w:type="dxa"/>
            </w:tcMar>
          </w:tcPr>
          <w:p w:rsidR="00360270" w:rsidRDefault="00360270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360270" w:rsidRDefault="00360270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Обучить педагогов на КПК, семинарах разного уровня</w:t>
            </w:r>
          </w:p>
        </w:tc>
      </w:tr>
      <w:tr w:rsidR="00360270" w:rsidRPr="007926B1" w:rsidTr="00BE6E08">
        <w:tc>
          <w:tcPr>
            <w:tcW w:w="578" w:type="dxa"/>
            <w:gridSpan w:val="2"/>
            <w:shd w:val="clear" w:color="auto" w:fill="auto"/>
            <w:tcMar>
              <w:left w:w="98" w:type="dxa"/>
            </w:tcMar>
          </w:tcPr>
          <w:p w:rsidR="00360270" w:rsidRDefault="00360270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360270" w:rsidRDefault="009D55BE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12.02.2019-28.03.2019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360270" w:rsidRPr="00360270" w:rsidRDefault="00360270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 в Муниципальном учреждении дополнительного профессионального образования «Информационно-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образовательный центр»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по ДПП «Разработка контрольно-оценочных материалов как обязательного приложения к рабочей программе и элемента внутренней системы оценки качества образования» 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60270" w:rsidRDefault="00360270" w:rsidP="00E33D9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lastRenderedPageBreak/>
              <w:t>Курсы прошли 2 учителя начальных классов:</w:t>
            </w:r>
          </w:p>
          <w:p w:rsidR="00360270" w:rsidRDefault="00360270" w:rsidP="00E33D9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Павлова С.И.</w:t>
            </w:r>
          </w:p>
          <w:p w:rsidR="00360270" w:rsidRDefault="00360270" w:rsidP="00E33D9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Харламова С.С.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360270" w:rsidRDefault="00360270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0689" w:rsidRPr="007926B1" w:rsidTr="00331729">
        <w:tc>
          <w:tcPr>
            <w:tcW w:w="578" w:type="dxa"/>
            <w:gridSpan w:val="2"/>
            <w:shd w:val="clear" w:color="auto" w:fill="auto"/>
            <w:tcMar>
              <w:left w:w="98" w:type="dxa"/>
            </w:tcMar>
          </w:tcPr>
          <w:p w:rsidR="00010689" w:rsidRDefault="00010689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010689" w:rsidRPr="00594E83" w:rsidRDefault="00010689" w:rsidP="00800ED1">
            <w:pPr>
              <w:widowControl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94E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Разработка образцов оценочной деятельности (формирование сборника сценариев уроков и внеурочной деятельности)</w:t>
            </w:r>
          </w:p>
        </w:tc>
      </w:tr>
      <w:tr w:rsidR="00010689" w:rsidRPr="007926B1" w:rsidTr="00BE6E08">
        <w:tc>
          <w:tcPr>
            <w:tcW w:w="578" w:type="dxa"/>
            <w:gridSpan w:val="2"/>
            <w:shd w:val="clear" w:color="auto" w:fill="auto"/>
            <w:tcMar>
              <w:left w:w="98" w:type="dxa"/>
            </w:tcMar>
          </w:tcPr>
          <w:p w:rsidR="00010689" w:rsidRDefault="00010689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010689" w:rsidRDefault="00C25ECC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C25ECC" w:rsidRPr="00C25ECC" w:rsidRDefault="00C25ECC" w:rsidP="00C25ECC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25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Разработка, оформление и формирование методических материалов  сборника для сайта РИП </w:t>
            </w:r>
            <w:r w:rsidRPr="00C25EC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«Профессиональная культура оценочной деятельности современного педагога»</w:t>
            </w:r>
          </w:p>
          <w:p w:rsidR="00ED5F53" w:rsidRDefault="00ED5F53" w:rsidP="00552039">
            <w:pPr>
              <w:pStyle w:val="Default"/>
              <w:spacing w:line="360" w:lineRule="auto"/>
              <w:contextualSpacing/>
              <w:jc w:val="left"/>
            </w:pP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C25ECC" w:rsidRPr="00C25ECC" w:rsidRDefault="007926B1" w:rsidP="00C25ECC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ИОЦ отправлено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  <w:bookmarkStart w:id="0" w:name="_GoBack"/>
            <w:bookmarkEnd w:id="0"/>
            <w:r w:rsidRPr="007926B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C25ECC" w:rsidRPr="007926B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технологических </w:t>
            </w:r>
            <w:r w:rsidR="00C25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 и сценариев </w:t>
            </w:r>
            <w:proofErr w:type="gramStart"/>
            <w:r w:rsidR="00C25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уроков </w:t>
            </w:r>
            <w:r w:rsidR="00C25ECC" w:rsidRPr="00C25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proofErr w:type="gramEnd"/>
            <w:r w:rsidR="00C25ECC" w:rsidRPr="00C25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сайта РИП </w:t>
            </w:r>
            <w:r w:rsidR="00C25ECC" w:rsidRPr="00C25EC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«Профессиональная культура оценочной деятельности современного педагога»</w:t>
            </w:r>
          </w:p>
          <w:p w:rsidR="00010689" w:rsidRPr="00C25ECC" w:rsidRDefault="00010689" w:rsidP="00C25ECC">
            <w:pPr>
              <w:pStyle w:val="ab"/>
              <w:widowControl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0689" w:rsidRPr="00C5073A" w:rsidRDefault="00010689" w:rsidP="00552039">
            <w:pPr>
              <w:pStyle w:val="ab"/>
              <w:widowControl w:val="0"/>
              <w:spacing w:line="360" w:lineRule="auto"/>
              <w:ind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010689" w:rsidRDefault="00010689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2A7A" w:rsidRPr="007926B1" w:rsidTr="00BE6E08">
        <w:tc>
          <w:tcPr>
            <w:tcW w:w="578" w:type="dxa"/>
            <w:gridSpan w:val="2"/>
            <w:shd w:val="clear" w:color="auto" w:fill="auto"/>
            <w:tcMar>
              <w:left w:w="98" w:type="dxa"/>
            </w:tcMar>
          </w:tcPr>
          <w:p w:rsidR="00542A7A" w:rsidRDefault="00542A7A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542A7A" w:rsidRDefault="00542A7A" w:rsidP="008F3A9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01.06.2018г - 13.06.2018г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542A7A" w:rsidRPr="000A5604" w:rsidRDefault="00542A7A" w:rsidP="008F3A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5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проблемной группы учителей начальных классов в рамках 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542A7A" w:rsidRDefault="00542A7A" w:rsidP="001F0E29">
            <w:pPr>
              <w:pStyle w:val="ab"/>
              <w:widowControl w:val="0"/>
              <w:numPr>
                <w:ilvl w:val="0"/>
                <w:numId w:val="2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методических материалов для проведения мастер-класса среди педагогов начальных классов ТМР</w:t>
            </w:r>
          </w:p>
          <w:p w:rsidR="00542A7A" w:rsidRDefault="00542A7A" w:rsidP="001F0E29">
            <w:pPr>
              <w:pStyle w:val="ab"/>
              <w:widowControl w:val="0"/>
              <w:numPr>
                <w:ilvl w:val="0"/>
                <w:numId w:val="2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переданы в ДПО ИОЦ для экспертизы на участие в августовской конференции </w:t>
            </w:r>
          </w:p>
          <w:p w:rsidR="00542A7A" w:rsidRPr="00552039" w:rsidRDefault="00542A7A" w:rsidP="008F3A99">
            <w:pPr>
              <w:pStyle w:val="ab"/>
              <w:widowControl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542A7A" w:rsidRDefault="00542A7A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5604" w:rsidRPr="007926B1" w:rsidTr="000A5604">
        <w:tc>
          <w:tcPr>
            <w:tcW w:w="529" w:type="dxa"/>
            <w:shd w:val="clear" w:color="auto" w:fill="auto"/>
            <w:tcMar>
              <w:left w:w="98" w:type="dxa"/>
            </w:tcMar>
          </w:tcPr>
          <w:p w:rsidR="000A5604" w:rsidRDefault="000A560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45" w:type="dxa"/>
            <w:gridSpan w:val="5"/>
            <w:shd w:val="clear" w:color="auto" w:fill="auto"/>
          </w:tcPr>
          <w:p w:rsidR="000A5604" w:rsidRDefault="000A560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C1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овать</w:t>
            </w:r>
            <w:r w:rsidRPr="009E0C1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</w:t>
            </w:r>
            <w:r w:rsidRPr="009E0C1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педагогов в рабочих группах на базе района  и школы в рамках проекта РИП</w:t>
            </w:r>
          </w:p>
        </w:tc>
      </w:tr>
      <w:tr w:rsidR="00756F38" w:rsidRPr="007926B1" w:rsidTr="00800ED1">
        <w:tc>
          <w:tcPr>
            <w:tcW w:w="529" w:type="dxa"/>
            <w:shd w:val="clear" w:color="auto" w:fill="auto"/>
            <w:tcMar>
              <w:left w:w="98" w:type="dxa"/>
            </w:tcMar>
          </w:tcPr>
          <w:p w:rsidR="00756F38" w:rsidRDefault="00756F38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7" w:type="dxa"/>
            <w:gridSpan w:val="2"/>
            <w:shd w:val="clear" w:color="auto" w:fill="auto"/>
            <w:tcMar>
              <w:left w:w="98" w:type="dxa"/>
            </w:tcMar>
          </w:tcPr>
          <w:p w:rsidR="00756F38" w:rsidRDefault="00FB2103" w:rsidP="008F3A9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02.04.2019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756F38" w:rsidRDefault="00756F38" w:rsidP="00800ED1">
            <w:pPr>
              <w:pStyle w:val="Default"/>
              <w:spacing w:line="360" w:lineRule="auto"/>
              <w:ind w:left="57" w:right="32" w:hanging="15"/>
              <w:contextualSpacing/>
            </w:pPr>
            <w:r>
              <w:t>Координационный совет РИП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756F38" w:rsidRDefault="00756F38" w:rsidP="00800ED1">
            <w:pPr>
              <w:pStyle w:val="ab"/>
              <w:widowControl w:val="0"/>
              <w:numPr>
                <w:ilvl w:val="0"/>
                <w:numId w:val="24"/>
              </w:numPr>
              <w:spacing w:line="360" w:lineRule="auto"/>
              <w:ind w:left="49" w:right="3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Принял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частие 1 педагог Павлова С.И.</w:t>
            </w:r>
          </w:p>
          <w:p w:rsidR="00756F38" w:rsidRDefault="00756F38" w:rsidP="00800ED1">
            <w:pPr>
              <w:pStyle w:val="ab"/>
              <w:widowControl w:val="0"/>
              <w:numPr>
                <w:ilvl w:val="0"/>
                <w:numId w:val="24"/>
              </w:numPr>
              <w:spacing w:line="360" w:lineRule="auto"/>
              <w:ind w:left="474" w:right="313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Подведены итоги декады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«Оценивая, развивай».</w:t>
            </w:r>
          </w:p>
          <w:p w:rsidR="00756F38" w:rsidRPr="00C71B61" w:rsidRDefault="00756F38" w:rsidP="00800ED1">
            <w:pPr>
              <w:pStyle w:val="ab"/>
              <w:widowControl w:val="0"/>
              <w:numPr>
                <w:ilvl w:val="0"/>
                <w:numId w:val="24"/>
              </w:numPr>
              <w:spacing w:line="360" w:lineRule="auto"/>
              <w:ind w:left="474" w:right="313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Намечены задачи на дальнейший период.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756F38" w:rsidRDefault="00756F38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5604" w:rsidRPr="007926B1" w:rsidTr="00800ED1">
        <w:tc>
          <w:tcPr>
            <w:tcW w:w="529" w:type="dxa"/>
            <w:shd w:val="clear" w:color="auto" w:fill="auto"/>
            <w:tcMar>
              <w:left w:w="98" w:type="dxa"/>
            </w:tcMar>
          </w:tcPr>
          <w:p w:rsidR="000A5604" w:rsidRDefault="000A560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0245" w:type="dxa"/>
            <w:gridSpan w:val="5"/>
            <w:shd w:val="clear" w:color="auto" w:fill="auto"/>
            <w:tcMar>
              <w:left w:w="98" w:type="dxa"/>
            </w:tcMar>
          </w:tcPr>
          <w:p w:rsidR="000A5604" w:rsidRDefault="000A5604" w:rsidP="00800ED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80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образцы проектной деятельности в контексте профессиональной культуры педагога</w:t>
            </w:r>
          </w:p>
        </w:tc>
      </w:tr>
      <w:tr w:rsidR="000A5604" w:rsidRPr="007926B1" w:rsidTr="00800ED1">
        <w:tc>
          <w:tcPr>
            <w:tcW w:w="529" w:type="dxa"/>
            <w:shd w:val="clear" w:color="auto" w:fill="auto"/>
            <w:tcMar>
              <w:left w:w="98" w:type="dxa"/>
            </w:tcMar>
          </w:tcPr>
          <w:p w:rsidR="000A5604" w:rsidRDefault="000A560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7" w:type="dxa"/>
            <w:gridSpan w:val="2"/>
            <w:shd w:val="clear" w:color="auto" w:fill="auto"/>
            <w:tcMar>
              <w:left w:w="98" w:type="dxa"/>
            </w:tcMar>
          </w:tcPr>
          <w:p w:rsidR="000A5604" w:rsidRDefault="00800ED1" w:rsidP="008F3A9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апрель- июнь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0A5604" w:rsidRDefault="001F0E29" w:rsidP="00800ED1">
            <w:pPr>
              <w:pStyle w:val="Default"/>
              <w:spacing w:line="360" w:lineRule="auto"/>
              <w:ind w:left="57" w:right="32" w:hanging="15"/>
              <w:contextualSpacing/>
            </w:pPr>
            <w:r>
              <w:t>Дальнейшая к</w:t>
            </w:r>
            <w:r w:rsidR="000A5604" w:rsidRPr="008407C8">
              <w:t xml:space="preserve">орректировка </w:t>
            </w:r>
            <w:r w:rsidR="000A5604">
              <w:t xml:space="preserve"> блока «Система оценки» </w:t>
            </w:r>
            <w:r w:rsidR="000A5604" w:rsidRPr="008407C8">
              <w:t xml:space="preserve">ООП НОО и </w:t>
            </w:r>
            <w:r w:rsidR="000A5604">
              <w:t xml:space="preserve"> А</w:t>
            </w:r>
            <w:r w:rsidR="000A5604" w:rsidRPr="008407C8">
              <w:t xml:space="preserve">ООП </w:t>
            </w:r>
            <w:r w:rsidR="000A5604">
              <w:t>Н</w:t>
            </w:r>
            <w:r w:rsidR="000A5604" w:rsidRPr="008407C8">
              <w:t>ОО</w:t>
            </w:r>
            <w:r w:rsidR="000A5604">
              <w:t xml:space="preserve"> МОУ Константиновской СШ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A5604" w:rsidRPr="00730552" w:rsidRDefault="000A5604" w:rsidP="00800ED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«Проектирование системы оценки образовательных результатов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начальной школы 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требованиями ФГОС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детей с ОВЗ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(АООП НОО)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0A5604" w:rsidRDefault="000A560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5604" w:rsidRPr="007926B1" w:rsidTr="00800ED1">
        <w:tc>
          <w:tcPr>
            <w:tcW w:w="529" w:type="dxa"/>
            <w:shd w:val="clear" w:color="auto" w:fill="auto"/>
            <w:tcMar>
              <w:left w:w="98" w:type="dxa"/>
            </w:tcMar>
          </w:tcPr>
          <w:p w:rsidR="000A5604" w:rsidRDefault="000A560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7" w:type="dxa"/>
            <w:gridSpan w:val="2"/>
            <w:shd w:val="clear" w:color="auto" w:fill="auto"/>
            <w:tcMar>
              <w:left w:w="98" w:type="dxa"/>
            </w:tcMar>
          </w:tcPr>
          <w:p w:rsidR="000A5604" w:rsidRDefault="0010138C" w:rsidP="008F3A9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0048D0" w:rsidRPr="000048D0" w:rsidRDefault="000A5604" w:rsidP="00800ED1">
            <w:pPr>
              <w:spacing w:line="36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val="ru-RU"/>
              </w:rPr>
            </w:pPr>
            <w:r w:rsidRPr="00004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0048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04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школьной </w:t>
            </w:r>
            <w:r w:rsidR="000048D0" w:rsidRPr="000048D0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val="ru-RU"/>
              </w:rPr>
              <w:t xml:space="preserve">научно-практической конференции исследовательских и проектных работ учащихся </w:t>
            </w:r>
            <w:r w:rsidR="000048D0">
              <w:rPr>
                <w:rFonts w:ascii="Times New Roman" w:hAnsi="Times New Roman" w:cs="Times New Roman"/>
                <w:color w:val="232323"/>
                <w:kern w:val="36"/>
                <w:sz w:val="24"/>
                <w:szCs w:val="24"/>
                <w:lang w:val="ru-RU"/>
              </w:rPr>
              <w:t>начальной школы</w:t>
            </w:r>
          </w:p>
          <w:p w:rsidR="000A5604" w:rsidRPr="008407C8" w:rsidRDefault="000048D0" w:rsidP="00800ED1">
            <w:pPr>
              <w:pStyle w:val="Default"/>
              <w:spacing w:line="360" w:lineRule="auto"/>
              <w:ind w:left="57" w:right="32" w:hanging="15"/>
              <w:contextualSpacing/>
              <w:jc w:val="left"/>
            </w:pPr>
            <w:r w:rsidRPr="000048D0">
              <w:rPr>
                <w:color w:val="232323"/>
                <w:kern w:val="36"/>
              </w:rPr>
              <w:t>«Мои первые шаги в исследовании</w:t>
            </w:r>
            <w:r>
              <w:rPr>
                <w:color w:val="232323"/>
                <w:kern w:val="36"/>
              </w:rPr>
              <w:t>»</w:t>
            </w:r>
            <w:r w:rsidR="00800ED1">
              <w:t xml:space="preserve">. </w:t>
            </w:r>
            <w:r w:rsidR="000A5604" w:rsidRPr="007169FA">
              <w:t xml:space="preserve">Апробация новых форм </w:t>
            </w:r>
            <w:proofErr w:type="spellStart"/>
            <w:r w:rsidR="000A5604" w:rsidRPr="007169FA">
              <w:t>критериального</w:t>
            </w:r>
            <w:proofErr w:type="spellEnd"/>
            <w:r w:rsidR="000A5604" w:rsidRPr="007169FA">
              <w:t xml:space="preserve"> оценивания индивидуальных образова</w:t>
            </w:r>
            <w:r w:rsidR="000A5604">
              <w:t>тельных проектов обучающихся начальных классов</w:t>
            </w:r>
            <w:r w:rsidR="0010138C">
              <w:t>.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A5604" w:rsidRDefault="000A5604" w:rsidP="00800ED1">
            <w:pPr>
              <w:pStyle w:val="ab"/>
              <w:widowControl w:val="0"/>
              <w:spacing w:line="36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Разработаны и утверждены на уровне школы следующие формы для оценки индивидуального образовательного проекта: </w:t>
            </w:r>
          </w:p>
          <w:p w:rsidR="000A5604" w:rsidRDefault="000A5604" w:rsidP="00800ED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Оценочный лист проекта</w:t>
            </w:r>
          </w:p>
          <w:p w:rsidR="000A5604" w:rsidRPr="008C30A4" w:rsidRDefault="000A5604" w:rsidP="00800ED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0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 оценивания</w:t>
            </w:r>
            <w:r w:rsidR="0080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защиты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10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0A5604" w:rsidRDefault="000A560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82725" w:rsidRPr="0045700E" w:rsidRDefault="00C82725">
      <w:pPr>
        <w:rPr>
          <w:lang w:val="ru-RU"/>
        </w:rPr>
      </w:pPr>
    </w:p>
    <w:sectPr w:rsidR="00C82725" w:rsidRPr="0045700E" w:rsidSect="001E60C6">
      <w:pgSz w:w="11906" w:h="16838"/>
      <w:pgMar w:top="851" w:right="851" w:bottom="851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50A8"/>
    <w:multiLevelType w:val="hybridMultilevel"/>
    <w:tmpl w:val="1304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5A67"/>
    <w:multiLevelType w:val="hybridMultilevel"/>
    <w:tmpl w:val="6C1E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659"/>
    <w:multiLevelType w:val="hybridMultilevel"/>
    <w:tmpl w:val="993C23C0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2F6"/>
    <w:multiLevelType w:val="hybridMultilevel"/>
    <w:tmpl w:val="9C6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00967"/>
    <w:multiLevelType w:val="hybridMultilevel"/>
    <w:tmpl w:val="B39E225C"/>
    <w:lvl w:ilvl="0" w:tplc="03400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F4A16"/>
    <w:multiLevelType w:val="hybridMultilevel"/>
    <w:tmpl w:val="33D2515A"/>
    <w:lvl w:ilvl="0" w:tplc="0B9A81E8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20ED4A65"/>
    <w:multiLevelType w:val="hybridMultilevel"/>
    <w:tmpl w:val="0628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3A7"/>
    <w:multiLevelType w:val="hybridMultilevel"/>
    <w:tmpl w:val="42B2F9B2"/>
    <w:lvl w:ilvl="0" w:tplc="A498F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4392A"/>
    <w:multiLevelType w:val="hybridMultilevel"/>
    <w:tmpl w:val="7118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D758E"/>
    <w:multiLevelType w:val="hybridMultilevel"/>
    <w:tmpl w:val="1A963E06"/>
    <w:lvl w:ilvl="0" w:tplc="18DAD732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0" w15:restartNumberingAfterBreak="0">
    <w:nsid w:val="3C6528CC"/>
    <w:multiLevelType w:val="hybridMultilevel"/>
    <w:tmpl w:val="251E63BA"/>
    <w:lvl w:ilvl="0" w:tplc="92540C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CF55194"/>
    <w:multiLevelType w:val="hybridMultilevel"/>
    <w:tmpl w:val="3AD09FB8"/>
    <w:lvl w:ilvl="0" w:tplc="1F8C86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7045B"/>
    <w:multiLevelType w:val="hybridMultilevel"/>
    <w:tmpl w:val="9E06B744"/>
    <w:lvl w:ilvl="0" w:tplc="0419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3" w15:restartNumberingAfterBreak="0">
    <w:nsid w:val="4753756D"/>
    <w:multiLevelType w:val="hybridMultilevel"/>
    <w:tmpl w:val="6F9AEF96"/>
    <w:lvl w:ilvl="0" w:tplc="49824E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011EB"/>
    <w:multiLevelType w:val="hybridMultilevel"/>
    <w:tmpl w:val="2DCA0E38"/>
    <w:lvl w:ilvl="0" w:tplc="49824E4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5C0D39"/>
    <w:multiLevelType w:val="hybridMultilevel"/>
    <w:tmpl w:val="6180EEF2"/>
    <w:lvl w:ilvl="0" w:tplc="6622A00C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6" w15:restartNumberingAfterBreak="0">
    <w:nsid w:val="54370146"/>
    <w:multiLevelType w:val="hybridMultilevel"/>
    <w:tmpl w:val="275A0BAE"/>
    <w:lvl w:ilvl="0" w:tplc="807E05C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79D2DB48">
      <w:start w:val="1"/>
      <w:numFmt w:val="decimal"/>
      <w:lvlText w:val="%2."/>
      <w:lvlJc w:val="left"/>
      <w:pPr>
        <w:ind w:left="13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7" w15:restartNumberingAfterBreak="0">
    <w:nsid w:val="5A096577"/>
    <w:multiLevelType w:val="hybridMultilevel"/>
    <w:tmpl w:val="C5E200D6"/>
    <w:lvl w:ilvl="0" w:tplc="49824E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9408E"/>
    <w:multiLevelType w:val="hybridMultilevel"/>
    <w:tmpl w:val="914EBFFC"/>
    <w:lvl w:ilvl="0" w:tplc="034008B4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9" w15:restartNumberingAfterBreak="0">
    <w:nsid w:val="6897270D"/>
    <w:multiLevelType w:val="hybridMultilevel"/>
    <w:tmpl w:val="3AD09FB8"/>
    <w:lvl w:ilvl="0" w:tplc="1F8C86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65F65"/>
    <w:multiLevelType w:val="hybridMultilevel"/>
    <w:tmpl w:val="E04EC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52FED"/>
    <w:multiLevelType w:val="hybridMultilevel"/>
    <w:tmpl w:val="E3E2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70436"/>
    <w:multiLevelType w:val="hybridMultilevel"/>
    <w:tmpl w:val="5344CF9E"/>
    <w:lvl w:ilvl="0" w:tplc="807E05C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E6460"/>
    <w:multiLevelType w:val="hybridMultilevel"/>
    <w:tmpl w:val="BA00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4"/>
  </w:num>
  <w:num w:numId="5">
    <w:abstractNumId w:val="17"/>
  </w:num>
  <w:num w:numId="6">
    <w:abstractNumId w:val="21"/>
  </w:num>
  <w:num w:numId="7">
    <w:abstractNumId w:val="20"/>
  </w:num>
  <w:num w:numId="8">
    <w:abstractNumId w:val="2"/>
  </w:num>
  <w:num w:numId="9">
    <w:abstractNumId w:val="7"/>
  </w:num>
  <w:num w:numId="10">
    <w:abstractNumId w:val="4"/>
  </w:num>
  <w:num w:numId="11">
    <w:abstractNumId w:val="18"/>
  </w:num>
  <w:num w:numId="12">
    <w:abstractNumId w:val="1"/>
  </w:num>
  <w:num w:numId="13">
    <w:abstractNumId w:val="10"/>
  </w:num>
  <w:num w:numId="14">
    <w:abstractNumId w:val="19"/>
  </w:num>
  <w:num w:numId="15">
    <w:abstractNumId w:val="9"/>
  </w:num>
  <w:num w:numId="16">
    <w:abstractNumId w:val="11"/>
  </w:num>
  <w:num w:numId="17">
    <w:abstractNumId w:val="16"/>
  </w:num>
  <w:num w:numId="18">
    <w:abstractNumId w:val="12"/>
  </w:num>
  <w:num w:numId="19">
    <w:abstractNumId w:val="22"/>
  </w:num>
  <w:num w:numId="20">
    <w:abstractNumId w:val="8"/>
  </w:num>
  <w:num w:numId="21">
    <w:abstractNumId w:val="15"/>
  </w:num>
  <w:num w:numId="22">
    <w:abstractNumId w:val="6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25"/>
    <w:rsid w:val="000048D0"/>
    <w:rsid w:val="00010689"/>
    <w:rsid w:val="000259FA"/>
    <w:rsid w:val="000542C1"/>
    <w:rsid w:val="000A5604"/>
    <w:rsid w:val="000E3C00"/>
    <w:rsid w:val="001003F3"/>
    <w:rsid w:val="0010138C"/>
    <w:rsid w:val="00162BFF"/>
    <w:rsid w:val="001C0AB4"/>
    <w:rsid w:val="001C53CF"/>
    <w:rsid w:val="001E60C6"/>
    <w:rsid w:val="001F0E29"/>
    <w:rsid w:val="00206155"/>
    <w:rsid w:val="00220789"/>
    <w:rsid w:val="00230AC5"/>
    <w:rsid w:val="00246CBD"/>
    <w:rsid w:val="00266118"/>
    <w:rsid w:val="00266689"/>
    <w:rsid w:val="002856EE"/>
    <w:rsid w:val="00360270"/>
    <w:rsid w:val="003C1ECE"/>
    <w:rsid w:val="003C2549"/>
    <w:rsid w:val="00403FFC"/>
    <w:rsid w:val="00437E2E"/>
    <w:rsid w:val="0045700E"/>
    <w:rsid w:val="0049394B"/>
    <w:rsid w:val="004A19BD"/>
    <w:rsid w:val="0050757F"/>
    <w:rsid w:val="00542A7A"/>
    <w:rsid w:val="00552039"/>
    <w:rsid w:val="00594E83"/>
    <w:rsid w:val="005B1790"/>
    <w:rsid w:val="005D58E2"/>
    <w:rsid w:val="005E525F"/>
    <w:rsid w:val="00636874"/>
    <w:rsid w:val="00640900"/>
    <w:rsid w:val="0064196E"/>
    <w:rsid w:val="00692EC8"/>
    <w:rsid w:val="006C269F"/>
    <w:rsid w:val="006D0A79"/>
    <w:rsid w:val="006D1FF8"/>
    <w:rsid w:val="006E14E3"/>
    <w:rsid w:val="006E6A22"/>
    <w:rsid w:val="00705F6F"/>
    <w:rsid w:val="007146CE"/>
    <w:rsid w:val="00730552"/>
    <w:rsid w:val="00756F38"/>
    <w:rsid w:val="00770B7C"/>
    <w:rsid w:val="007926B1"/>
    <w:rsid w:val="00795A76"/>
    <w:rsid w:val="007D435B"/>
    <w:rsid w:val="007D5164"/>
    <w:rsid w:val="007F4D31"/>
    <w:rsid w:val="00800ED1"/>
    <w:rsid w:val="00844FCD"/>
    <w:rsid w:val="008660E4"/>
    <w:rsid w:val="00891D16"/>
    <w:rsid w:val="008A5A7A"/>
    <w:rsid w:val="008B4F77"/>
    <w:rsid w:val="008C30A4"/>
    <w:rsid w:val="008D2F52"/>
    <w:rsid w:val="008D6A8B"/>
    <w:rsid w:val="00930751"/>
    <w:rsid w:val="00936AC2"/>
    <w:rsid w:val="00964B57"/>
    <w:rsid w:val="0099371A"/>
    <w:rsid w:val="009D55BE"/>
    <w:rsid w:val="00A052BD"/>
    <w:rsid w:val="00A06FE8"/>
    <w:rsid w:val="00A65C45"/>
    <w:rsid w:val="00AC05F7"/>
    <w:rsid w:val="00AF0E27"/>
    <w:rsid w:val="00B016F9"/>
    <w:rsid w:val="00B56090"/>
    <w:rsid w:val="00B74132"/>
    <w:rsid w:val="00B86BAE"/>
    <w:rsid w:val="00B90F4B"/>
    <w:rsid w:val="00BA071A"/>
    <w:rsid w:val="00BD0F8A"/>
    <w:rsid w:val="00BE38A6"/>
    <w:rsid w:val="00BE6E08"/>
    <w:rsid w:val="00C25ECC"/>
    <w:rsid w:val="00C326A6"/>
    <w:rsid w:val="00C43D55"/>
    <w:rsid w:val="00C4714C"/>
    <w:rsid w:val="00C5073A"/>
    <w:rsid w:val="00C74FC3"/>
    <w:rsid w:val="00C82725"/>
    <w:rsid w:val="00C97054"/>
    <w:rsid w:val="00D30635"/>
    <w:rsid w:val="00D42988"/>
    <w:rsid w:val="00D87CEB"/>
    <w:rsid w:val="00DD5529"/>
    <w:rsid w:val="00E20B5C"/>
    <w:rsid w:val="00E45C10"/>
    <w:rsid w:val="00E5773F"/>
    <w:rsid w:val="00E63568"/>
    <w:rsid w:val="00EB36C8"/>
    <w:rsid w:val="00ED1E10"/>
    <w:rsid w:val="00ED5F53"/>
    <w:rsid w:val="00F5305F"/>
    <w:rsid w:val="00F56FB1"/>
    <w:rsid w:val="00FB2103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E6CA"/>
  <w15:docId w15:val="{EA7A0A25-FA16-49A9-B7E3-ACFC33E0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C8"/>
    <w:rPr>
      <w:rFonts w:asciiTheme="minorHAnsi" w:eastAsiaTheme="minorEastAsia" w:hAnsiTheme="minorHAnsi" w:cstheme="minorBidi"/>
      <w:color w:val="00000A"/>
      <w:lang w:val="en-US" w:bidi="ar-SA"/>
    </w:rPr>
  </w:style>
  <w:style w:type="paragraph" w:styleId="1">
    <w:name w:val="heading 1"/>
    <w:basedOn w:val="a"/>
    <w:link w:val="10"/>
    <w:uiPriority w:val="9"/>
    <w:qFormat/>
    <w:rsid w:val="008C30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EB36C8"/>
    <w:rPr>
      <w:color w:val="800080"/>
      <w:u w:val="single"/>
    </w:rPr>
  </w:style>
  <w:style w:type="character" w:customStyle="1" w:styleId="-">
    <w:name w:val="Интернет-ссылка"/>
    <w:basedOn w:val="a0"/>
    <w:qFormat/>
    <w:rsid w:val="00EB36C8"/>
    <w:rPr>
      <w:color w:val="0000FF"/>
      <w:u w:val="single"/>
    </w:rPr>
  </w:style>
  <w:style w:type="character" w:customStyle="1" w:styleId="a4">
    <w:name w:val="Символ нумерации"/>
    <w:qFormat/>
    <w:rsid w:val="00EB36C8"/>
  </w:style>
  <w:style w:type="character" w:customStyle="1" w:styleId="a5">
    <w:name w:val="Выделение жирным"/>
    <w:qFormat/>
    <w:rsid w:val="00EB36C8"/>
    <w:rPr>
      <w:b/>
      <w:bCs/>
    </w:rPr>
  </w:style>
  <w:style w:type="paragraph" w:styleId="a6">
    <w:name w:val="Title"/>
    <w:basedOn w:val="a"/>
    <w:next w:val="a7"/>
    <w:qFormat/>
    <w:rsid w:val="00EB36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B36C8"/>
    <w:pPr>
      <w:spacing w:after="140" w:line="288" w:lineRule="auto"/>
    </w:pPr>
  </w:style>
  <w:style w:type="paragraph" w:styleId="a8">
    <w:name w:val="List"/>
    <w:basedOn w:val="a7"/>
    <w:rsid w:val="00EB36C8"/>
    <w:rPr>
      <w:rFonts w:cs="Mangal"/>
    </w:rPr>
  </w:style>
  <w:style w:type="paragraph" w:styleId="a9">
    <w:name w:val="caption"/>
    <w:basedOn w:val="a"/>
    <w:qFormat/>
    <w:rsid w:val="00EB36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EB36C8"/>
    <w:pPr>
      <w:suppressLineNumbers/>
    </w:pPr>
    <w:rPr>
      <w:rFonts w:cs="Mangal"/>
    </w:rPr>
  </w:style>
  <w:style w:type="paragraph" w:styleId="ab">
    <w:name w:val="List Paragraph"/>
    <w:basedOn w:val="a"/>
    <w:qFormat/>
    <w:rsid w:val="00EB36C8"/>
    <w:pPr>
      <w:ind w:left="720"/>
      <w:contextualSpacing/>
    </w:pPr>
  </w:style>
  <w:style w:type="paragraph" w:customStyle="1" w:styleId="Default">
    <w:name w:val="Default"/>
    <w:qFormat/>
    <w:rsid w:val="00EB36C8"/>
    <w:rPr>
      <w:rFonts w:eastAsia="Times New Roman"/>
      <w:color w:val="000000"/>
      <w:sz w:val="24"/>
      <w:szCs w:val="24"/>
      <w:lang w:eastAsia="en-US" w:bidi="ar-SA"/>
    </w:rPr>
  </w:style>
  <w:style w:type="table" w:styleId="ac">
    <w:name w:val="Table Grid"/>
    <w:basedOn w:val="a1"/>
    <w:qFormat/>
    <w:rsid w:val="00EB36C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5700E"/>
    <w:rPr>
      <w:b/>
      <w:bCs/>
    </w:rPr>
  </w:style>
  <w:style w:type="paragraph" w:styleId="ae">
    <w:name w:val="Normal (Web)"/>
    <w:basedOn w:val="a"/>
    <w:uiPriority w:val="99"/>
    <w:unhideWhenUsed/>
    <w:rsid w:val="00F530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f">
    <w:name w:val="Hyperlink"/>
    <w:basedOn w:val="a0"/>
    <w:uiPriority w:val="99"/>
    <w:qFormat/>
    <w:rsid w:val="00ED1E1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0A4"/>
    <w:rPr>
      <w:rFonts w:eastAsia="Times New Roman"/>
      <w:b/>
      <w:bCs/>
      <w:kern w:val="36"/>
      <w:sz w:val="48"/>
      <w:szCs w:val="48"/>
      <w:lang w:eastAsia="ru-RU" w:bidi="ar-SA"/>
    </w:rPr>
  </w:style>
  <w:style w:type="character" w:customStyle="1" w:styleId="apple-converted-space">
    <w:name w:val="apple-converted-space"/>
    <w:basedOn w:val="a0"/>
    <w:rsid w:val="008C30A4"/>
  </w:style>
  <w:style w:type="character" w:customStyle="1" w:styleId="watch-title">
    <w:name w:val="watch-title"/>
    <w:basedOn w:val="a0"/>
    <w:rsid w:val="008C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in-formatio.ru/publikaczii/145-sistema-oczenivaniya-v-shko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330333-BECC-46F6-A8A5-9DFB9153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2017-06-09T11:05:00Z</cp:lastPrinted>
  <dcterms:created xsi:type="dcterms:W3CDTF">2019-06-24T07:55:00Z</dcterms:created>
  <dcterms:modified xsi:type="dcterms:W3CDTF">2019-06-24T07:55:00Z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1049-10.1.0.5652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