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9A" w:rsidRDefault="006F689A" w:rsidP="006F68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 Константиновская средняя школа Тутаевского муниципального района</w:t>
      </w:r>
    </w:p>
    <w:p w:rsidR="00324C79" w:rsidRPr="006F689A" w:rsidRDefault="004446EE" w:rsidP="006F68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 w:rsidR="006F689A">
        <w:rPr>
          <w:rFonts w:hAnsi="Times New Roman" w:cs="Times New Roman"/>
          <w:color w:val="000000"/>
          <w:sz w:val="24"/>
          <w:szCs w:val="24"/>
          <w:lang w:val="ru-RU"/>
        </w:rPr>
        <w:t>МОУ Константиновская СШ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24C79" w:rsidRDefault="00324C7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79"/>
        <w:gridCol w:w="3544"/>
      </w:tblGrid>
      <w:tr w:rsidR="00324C79" w:rsidRPr="006F689A" w:rsidTr="006F689A"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C79" w:rsidRPr="003520BF" w:rsidRDefault="004446EE" w:rsidP="00CA60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F689A">
              <w:rPr>
                <w:lang w:val="ru-RU"/>
              </w:rPr>
              <w:br/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F689A">
              <w:rPr>
                <w:lang w:val="ru-RU"/>
              </w:rPr>
              <w:br/>
            </w:r>
            <w:r w:rsidR="00352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Константиновская СШ</w:t>
            </w:r>
            <w:r w:rsidRPr="006F689A">
              <w:rPr>
                <w:lang w:val="ru-RU"/>
              </w:rPr>
              <w:br/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372F52" w:rsidRP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A60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C79" w:rsidRPr="006F689A" w:rsidRDefault="004446EE" w:rsidP="003520B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6F689A">
              <w:rPr>
                <w:lang w:val="ru-RU"/>
              </w:rPr>
              <w:br/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6F689A">
              <w:rPr>
                <w:lang w:val="ru-RU"/>
              </w:rPr>
              <w:br/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52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352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352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6F68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52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228/01-02</w:t>
            </w:r>
          </w:p>
        </w:tc>
      </w:tr>
    </w:tbl>
    <w:p w:rsidR="00324C79" w:rsidRPr="006F689A" w:rsidRDefault="00324C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4C79" w:rsidRPr="006F689A" w:rsidRDefault="0044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языке (язык</w:t>
      </w:r>
      <w:bookmarkStart w:id="0" w:name="_GoBack"/>
      <w:bookmarkEnd w:id="0"/>
      <w:r w:rsidRPr="006F68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ах) обучения и воспитания</w:t>
      </w:r>
    </w:p>
    <w:p w:rsidR="00324C79" w:rsidRPr="006F689A" w:rsidRDefault="004446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24C79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</w:t>
      </w:r>
      <w:r w:rsidR="006F689A">
        <w:rPr>
          <w:lang w:val="ru-RU"/>
        </w:rPr>
        <w:t xml:space="preserve"> 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Федеральным законом от 29.12.2012 № 273-ФЗ «Об образовании в Российской Федерации», 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от 0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2005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53-ФЗ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«О государственн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оссийской Федерации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общеобразовательного учреждения Константиновская средняя школа Тутаевского муниципального района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1.2. Настоящее Положение разработано в соответствии с требованиями следующих нормативно правовых актов: 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- Конституции Российской Федерации; 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>- Закона Российской Федерации «О языках народов Российской Федерации в редакции Федеральных законов от 24.07.1998 № 126-ФЗ, от 11.12.2002 № 165-ФЗ»;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 - Федерального закона от 25.07.2002 №115-ФЗ «О правовом положении иностранных граждан в Российской Федерации»; 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- Федерального закона от 01.06.2005 № 53-ФЗ «О государственном языке Российской Федерации»; 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- Федерального закона Российской Федерации от 29.12.2012 № 273-Ф3 «Об образовании в Российской Федерации»; 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- Приказа </w:t>
      </w:r>
      <w:proofErr w:type="spellStart"/>
      <w:r w:rsidRPr="006B1BC6">
        <w:rPr>
          <w:sz w:val="24"/>
          <w:lang w:val="ru-RU"/>
        </w:rPr>
        <w:t>Минобрнауки</w:t>
      </w:r>
      <w:proofErr w:type="spellEnd"/>
      <w:r w:rsidRPr="006B1BC6">
        <w:rPr>
          <w:sz w:val="24"/>
          <w:lang w:val="ru-RU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B1BC6" w:rsidRP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 - Устава </w:t>
      </w:r>
      <w:r>
        <w:rPr>
          <w:sz w:val="24"/>
          <w:lang w:val="ru-RU"/>
        </w:rPr>
        <w:t xml:space="preserve">Муниципального общеобразовательного учреждения Константиновская средняя школа Тутаевского муниципального района </w:t>
      </w:r>
      <w:r w:rsidRPr="006B1BC6">
        <w:rPr>
          <w:sz w:val="24"/>
          <w:lang w:val="ru-RU"/>
        </w:rPr>
        <w:t>(далее - Учреждение) и иных локальных актов Учреждения.</w:t>
      </w:r>
    </w:p>
    <w:p w:rsidR="00324C79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6B1BC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Положение устанавливает языки образования и порядок их выбора родителями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несовершеннолетних обучающихся при приеме на обучение по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среднего общего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в пределах возможностей школы.</w:t>
      </w:r>
    </w:p>
    <w:p w:rsid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lastRenderedPageBreak/>
        <w:t>1.4. Документооборот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</w:t>
      </w:r>
    </w:p>
    <w:p w:rsidR="006B1BC6" w:rsidRP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32"/>
          <w:szCs w:val="24"/>
          <w:lang w:val="ru-RU"/>
        </w:rPr>
      </w:pPr>
      <w:r w:rsidRPr="006B1BC6">
        <w:rPr>
          <w:sz w:val="24"/>
          <w:lang w:val="ru-RU"/>
        </w:rPr>
        <w:t>1.5. Иностранные граждане и лица без гражданства все документы в Учреждение представляют на русском языке или вместе с заверенным в установленном порядке переводом на русский язык.</w:t>
      </w:r>
    </w:p>
    <w:p w:rsidR="00324C79" w:rsidRPr="006F689A" w:rsidRDefault="004446EE" w:rsidP="006B1BC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324C79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школе осуществляется на государственн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3520B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D05CC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</w:t>
      </w:r>
      <w:r w:rsidR="00D05CC0">
        <w:rPr>
          <w:lang w:val="ru-RU"/>
        </w:rPr>
        <w:t xml:space="preserve"> 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– русском</w:t>
      </w:r>
      <w:r w:rsidR="00D05CC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1BC6" w:rsidRP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B1BC6">
        <w:rPr>
          <w:sz w:val="24"/>
          <w:lang w:val="ru-RU"/>
        </w:rPr>
        <w:t>2.2. Граждане Российской Федерации, иностранные граждане и лица без гражданства получают образование в Учреждении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B1BC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при приеме (переводе) на обучение по имеющим государственную аккредитацию образовательным программам начального общего, основного общего </w:t>
      </w:r>
      <w:r w:rsidR="00D05CC0">
        <w:rPr>
          <w:rFonts w:hAnsi="Times New Roman" w:cs="Times New Roman"/>
          <w:color w:val="000000"/>
          <w:sz w:val="24"/>
          <w:szCs w:val="24"/>
          <w:lang w:val="ru-RU"/>
        </w:rPr>
        <w:t xml:space="preserve">и среднего общего 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05C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B1BC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В рамках имеющих государственную аккредитацию образовательных программ Школа</w:t>
      </w:r>
      <w:r w:rsidR="00D05CC0">
        <w:rPr>
          <w:lang w:val="ru-RU"/>
        </w:rPr>
        <w:t xml:space="preserve"> 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преподавание и изучение иностранных языков (английский, немецкий).</w:t>
      </w:r>
    </w:p>
    <w:p w:rsidR="00324C79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6B1BC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В рамках дополнительных образовательных программ по запросу участников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школа вправе организовать обучение иным иностранным языкам.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Язык обучения по дополнительным образовательным программам, а также основные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образования определяются школой в соответствующих дополнительных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программах.</w:t>
      </w:r>
    </w:p>
    <w:p w:rsidR="006B1BC6" w:rsidRP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B1BC6">
        <w:rPr>
          <w:sz w:val="24"/>
          <w:lang w:val="ru-RU"/>
        </w:rPr>
        <w:t>2.6. Обучающимся, слабо владеющим русским языком, Учреждение в пределах возможности, оказывает помощь: организует индивидуальные внеурочные занятия, консультации по обучению русскому языку и т.д. Порядок организации помощи в изучении государственного языка Российской Федерации обучающимся, слабо владеющим русским языком, определяется Учреждением самостоятельно.</w:t>
      </w:r>
    </w:p>
    <w:p w:rsidR="00324C79" w:rsidRPr="006F689A" w:rsidRDefault="004446EE" w:rsidP="006B1BC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предметов «Русский язык», «Родной</w:t>
      </w:r>
      <w:r w:rsidR="00313A0A">
        <w:rPr>
          <w:lang w:val="ru-RU"/>
        </w:rPr>
        <w:t xml:space="preserve"> 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язык». На русском языке преподаются предметы «Литературное чтение», «Литература»,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 на родном языке», «Родная литература».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государственн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, родного языка из числа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Российской Федерации, в том числе русского языка как родного языка в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Преподавание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и изучение английского языка в рамках имеющих государственную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аккредитацию образовательных программ организуется для обучающихся 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–11 классов.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второго иностранного языка (немецкого) организуется для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944D1C">
        <w:rPr>
          <w:rFonts w:hAnsi="Times New Roman" w:cs="Times New Roman"/>
          <w:color w:val="000000"/>
          <w:sz w:val="24"/>
          <w:szCs w:val="24"/>
          <w:lang w:val="ru-RU"/>
        </w:rPr>
        <w:t>7-8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иностранных языков в рамках имеющих государственную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осуществляются в соответствии с федеральными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осуществляется на русском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324C79" w:rsidRPr="006F689A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. В школе создаются необходимое количество классов, групп для раздельного изучения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обучающимися государственных, родного и иностранных языков, а также преподавания на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этих языках.</w:t>
      </w:r>
    </w:p>
    <w:p w:rsidR="00324C79" w:rsidRPr="006F689A" w:rsidRDefault="004446EE" w:rsidP="006B1BC6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324C79" w:rsidRDefault="004446EE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 воспитательная работа в школе осуществляется на</w:t>
      </w:r>
      <w:r w:rsidRPr="006F689A">
        <w:rPr>
          <w:lang w:val="ru-RU"/>
        </w:rPr>
        <w:br/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313A0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утвержденными планами внеурочной</w:t>
      </w:r>
      <w:r w:rsidR="00313A0A">
        <w:rPr>
          <w:lang w:val="ru-RU"/>
        </w:rPr>
        <w:t xml:space="preserve"> </w:t>
      </w:r>
      <w:r w:rsidRPr="006F689A">
        <w:rPr>
          <w:rFonts w:hAnsi="Times New Roman" w:cs="Times New Roman"/>
          <w:color w:val="000000"/>
          <w:sz w:val="24"/>
          <w:szCs w:val="24"/>
          <w:lang w:val="ru-RU"/>
        </w:rPr>
        <w:t>деятельности и воспитательной работы.</w:t>
      </w:r>
    </w:p>
    <w:p w:rsidR="006B1BC6" w:rsidRPr="006B1BC6" w:rsidRDefault="006B1BC6" w:rsidP="006B1BC6">
      <w:pPr>
        <w:spacing w:before="0" w:beforeAutospacing="0" w:after="0" w:afterAutospacing="0" w:line="276" w:lineRule="auto"/>
        <w:ind w:firstLine="720"/>
        <w:jc w:val="center"/>
        <w:rPr>
          <w:b/>
          <w:sz w:val="24"/>
          <w:lang w:val="ru-RU"/>
        </w:rPr>
      </w:pPr>
      <w:r w:rsidRPr="006B1BC6">
        <w:rPr>
          <w:b/>
          <w:sz w:val="24"/>
          <w:lang w:val="ru-RU"/>
        </w:rPr>
        <w:t>5. Заключительные положения</w:t>
      </w:r>
    </w:p>
    <w:p w:rsidR="006B1BC6" w:rsidRP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sz w:val="24"/>
          <w:lang w:val="ru-RU"/>
        </w:rPr>
      </w:pPr>
      <w:r w:rsidRPr="006B1BC6">
        <w:rPr>
          <w:sz w:val="24"/>
          <w:lang w:val="ru-RU"/>
        </w:rPr>
        <w:t xml:space="preserve">5.1.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6B1BC6" w:rsidRPr="006B1BC6" w:rsidRDefault="006B1BC6" w:rsidP="006B1BC6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6B1BC6">
        <w:rPr>
          <w:sz w:val="24"/>
          <w:lang w:val="ru-RU"/>
        </w:rPr>
        <w:t>5.2.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sectPr w:rsidR="006B1BC6" w:rsidRPr="006B1BC6" w:rsidSect="006F689A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65FA"/>
    <w:rsid w:val="00313A0A"/>
    <w:rsid w:val="00324C79"/>
    <w:rsid w:val="003514A0"/>
    <w:rsid w:val="003520BF"/>
    <w:rsid w:val="00372F52"/>
    <w:rsid w:val="004446EE"/>
    <w:rsid w:val="004F7E17"/>
    <w:rsid w:val="005A05CE"/>
    <w:rsid w:val="0060480F"/>
    <w:rsid w:val="00653AF6"/>
    <w:rsid w:val="006B1BC6"/>
    <w:rsid w:val="006F689A"/>
    <w:rsid w:val="00944D1C"/>
    <w:rsid w:val="00B73A5A"/>
    <w:rsid w:val="00CA60EF"/>
    <w:rsid w:val="00D05C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04E2"/>
  <w15:docId w15:val="{CE7312B0-1434-4B71-9403-9475E13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3A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</cp:lastModifiedBy>
  <cp:revision>6</cp:revision>
  <cp:lastPrinted>2021-05-18T05:53:00Z</cp:lastPrinted>
  <dcterms:created xsi:type="dcterms:W3CDTF">2021-05-17T10:51:00Z</dcterms:created>
  <dcterms:modified xsi:type="dcterms:W3CDTF">2021-05-19T05:17:00Z</dcterms:modified>
</cp:coreProperties>
</file>