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7C" w:rsidRPr="00C8137C" w:rsidRDefault="00C8137C" w:rsidP="00C8137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8137C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конференция: IX Муниципальная конференция </w:t>
      </w:r>
      <w:r w:rsidRPr="00C8137C">
        <w:rPr>
          <w:rFonts w:ascii="Times New Roman" w:hAnsi="Times New Roman" w:cs="Times New Roman"/>
          <w:sz w:val="28"/>
          <w:szCs w:val="28"/>
        </w:rPr>
        <w:t>«</w:t>
      </w:r>
      <w:r w:rsidRPr="00C8137C">
        <w:rPr>
          <w:rFonts w:ascii="Times New Roman" w:hAnsi="Times New Roman" w:cs="Times New Roman"/>
          <w:sz w:val="28"/>
          <w:szCs w:val="28"/>
        </w:rPr>
        <w:t>Инновационная деятельность в системе образования Тутаевского МР: результаты и новые решения в к</w:t>
      </w:r>
      <w:bookmarkStart w:id="0" w:name="_GoBack"/>
      <w:bookmarkEnd w:id="0"/>
      <w:r w:rsidRPr="00C8137C">
        <w:rPr>
          <w:rFonts w:ascii="Times New Roman" w:hAnsi="Times New Roman" w:cs="Times New Roman"/>
          <w:sz w:val="28"/>
          <w:szCs w:val="28"/>
        </w:rPr>
        <w:t>онтексте нац</w:t>
      </w:r>
      <w:r w:rsidRPr="00C8137C"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</w:p>
    <w:p w:rsidR="00C8137C" w:rsidRPr="00C8137C" w:rsidRDefault="00C8137C" w:rsidP="00C8137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8137C">
        <w:rPr>
          <w:rFonts w:ascii="Times New Roman" w:hAnsi="Times New Roman" w:cs="Times New Roman"/>
          <w:sz w:val="28"/>
          <w:szCs w:val="28"/>
        </w:rPr>
        <w:t>16.02.202</w:t>
      </w:r>
      <w:r w:rsidRPr="00C8137C">
        <w:rPr>
          <w:rFonts w:ascii="Times New Roman" w:hAnsi="Times New Roman" w:cs="Times New Roman"/>
          <w:sz w:val="28"/>
          <w:szCs w:val="28"/>
        </w:rPr>
        <w:t>1г.</w:t>
      </w:r>
    </w:p>
    <w:p w:rsidR="00A139B8" w:rsidRDefault="00884C7C" w:rsidP="00884C7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7C">
        <w:rPr>
          <w:rFonts w:ascii="Times New Roman" w:hAnsi="Times New Roman" w:cs="Times New Roman"/>
          <w:b/>
          <w:sz w:val="28"/>
          <w:szCs w:val="28"/>
        </w:rPr>
        <w:t>Создание условий для успешной коммуникации детей с ОВЗ</w:t>
      </w:r>
      <w:r w:rsidR="00525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CEE" w:rsidRPr="00884C7C" w:rsidRDefault="00F00CEE" w:rsidP="00884C7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(использование приемов формирующего оценивания)</w:t>
      </w:r>
    </w:p>
    <w:p w:rsidR="005A682B" w:rsidRPr="00AD77A3" w:rsidRDefault="00CA725B" w:rsidP="00AD77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Fonts w:ascii="Times New Roman" w:hAnsi="Times New Roman" w:cs="Times New Roman"/>
          <w:sz w:val="28"/>
          <w:szCs w:val="28"/>
        </w:rPr>
        <w:t>В наше время все больше внимания уделяется детям с ограниченными возможностями здоровья.</w:t>
      </w:r>
    </w:p>
    <w:p w:rsidR="00CA725B" w:rsidRPr="00AD77A3" w:rsidRDefault="00CA725B" w:rsidP="00AD77A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D77A3">
        <w:rPr>
          <w:sz w:val="28"/>
          <w:szCs w:val="28"/>
        </w:rPr>
        <w:t xml:space="preserve">Дети с ОВЗ – это дети, здоровье которых препятствует освоению образовательных </w:t>
      </w:r>
      <w:r w:rsidR="00884C7C" w:rsidRPr="00AD77A3">
        <w:rPr>
          <w:sz w:val="28"/>
          <w:szCs w:val="28"/>
        </w:rPr>
        <w:t>программ</w:t>
      </w:r>
      <w:r w:rsidR="00884C7C">
        <w:rPr>
          <w:sz w:val="28"/>
          <w:szCs w:val="28"/>
        </w:rPr>
        <w:t xml:space="preserve"> </w:t>
      </w:r>
      <w:r w:rsidR="00884C7C" w:rsidRPr="00AD77A3">
        <w:rPr>
          <w:sz w:val="28"/>
          <w:szCs w:val="28"/>
        </w:rPr>
        <w:t>вне</w:t>
      </w:r>
      <w:r w:rsidRPr="00AD77A3">
        <w:rPr>
          <w:sz w:val="28"/>
          <w:szCs w:val="28"/>
        </w:rPr>
        <w:t xml:space="preserve"> специальных условий обучения и воспитания. Самым главным приоритетом в работе с такими детьми является индивидуальный подход, с учётом специфики психики и здоровья каждого ребёнка.</w:t>
      </w:r>
    </w:p>
    <w:p w:rsidR="00420079" w:rsidRPr="00AD77A3" w:rsidRDefault="00420079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актуальных проблем, встающих перед обучающимися с ОВЗ в школьном возрасте является недостаточная сформированность коммуникативных навыков, хотя потребность в общении у данной категории детей </w:t>
      </w:r>
      <w:r w:rsidR="00C3550A" w:rsidRPr="00AD7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 </w:t>
      </w:r>
      <w:r w:rsidRPr="00AD7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выражена. </w:t>
      </w:r>
    </w:p>
    <w:p w:rsidR="00420079" w:rsidRPr="00AD77A3" w:rsidRDefault="00420079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Style w:val="c2"/>
          <w:rFonts w:ascii="Times New Roman" w:hAnsi="Times New Roman" w:cs="Times New Roman"/>
          <w:b/>
          <w:bCs/>
          <w:sz w:val="28"/>
          <w:szCs w:val="28"/>
        </w:rPr>
        <w:t>Особенности коммуникации детей с ОВЗ: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речевые недостатки (нарушения звукопроизношения, лексико-грамматического строя и трудности построения связного высказывания) мешают правильному выражению мыслей;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часто испытывают сложности в ситуациях установления контактов с собеседниками, поэтому происходит </w:t>
      </w:r>
      <w:r w:rsidRPr="003630EA">
        <w:rPr>
          <w:rStyle w:val="c0"/>
          <w:rFonts w:ascii="Times New Roman" w:hAnsi="Times New Roman" w:cs="Times New Roman"/>
          <w:sz w:val="28"/>
          <w:szCs w:val="28"/>
        </w:rPr>
        <w:t>снижение потребности в общении, большинство детей с трудом вступают в контакт со сверстниками и взрослыми;  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трудности понимания обращенной речи;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часто ребенок не знает, как подойти попросить, что сказать (дома часто его потребности угадываются родителями до того, как он о чем-то попросит);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замена обращения к другим за помощью многократным повторением «безадресного» сообщения о своей потребности;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трудности в употреблении невербальных средств общения - выразительных движений, мимики, жестов;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при нарушениях зрения наблюдается также затрудненное восприятие неречевых средств, дети не видят реакцию собеседника (они не видят и не понимают улыбку, одобрение);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lastRenderedPageBreak/>
        <w:t>некоторые дети неактивны в ходе диалога со взрослым, ограничиваются невербальным или односложным ответом;</w:t>
      </w:r>
    </w:p>
    <w:p w:rsidR="00420079" w:rsidRPr="003630EA" w:rsidRDefault="00420079" w:rsidP="003630EA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0EA">
        <w:rPr>
          <w:rStyle w:val="c0"/>
          <w:rFonts w:ascii="Times New Roman" w:hAnsi="Times New Roman" w:cs="Times New Roman"/>
          <w:sz w:val="28"/>
          <w:szCs w:val="28"/>
        </w:rPr>
        <w:t>другие наоборот импульсивны, многословны, невнимательны к словам собеседника.</w:t>
      </w:r>
    </w:p>
    <w:p w:rsidR="00420079" w:rsidRPr="00AD77A3" w:rsidRDefault="00CA725B" w:rsidP="00AD77A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D77A3">
        <w:rPr>
          <w:sz w:val="28"/>
          <w:szCs w:val="28"/>
        </w:rPr>
        <w:t>Нарушения речи у данной категории детей часто носят системный характер и в структуре дефекта сочетаются с различными нарушен</w:t>
      </w:r>
      <w:r w:rsidR="00420079" w:rsidRPr="00AD77A3">
        <w:rPr>
          <w:sz w:val="28"/>
          <w:szCs w:val="28"/>
        </w:rPr>
        <w:t>иями эмоционально-волевой сферы, такими как частая смена настроения, повышенная тревожность, нестабильность эмоциональных контактов, чрезмерная импульсивность.</w:t>
      </w:r>
      <w:r w:rsidR="00D52E3E" w:rsidRPr="00AD77A3">
        <w:rPr>
          <w:sz w:val="28"/>
          <w:szCs w:val="28"/>
        </w:rPr>
        <w:t xml:space="preserve"> </w:t>
      </w:r>
    </w:p>
    <w:p w:rsidR="00D52E3E" w:rsidRPr="00AD77A3" w:rsidRDefault="00D52E3E" w:rsidP="00AD77A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D77A3">
        <w:rPr>
          <w:sz w:val="28"/>
          <w:szCs w:val="28"/>
        </w:rPr>
        <w:t xml:space="preserve">Именно поэтому </w:t>
      </w:r>
      <w:r w:rsidR="003630EA">
        <w:rPr>
          <w:sz w:val="28"/>
          <w:szCs w:val="28"/>
        </w:rPr>
        <w:t>часть</w:t>
      </w:r>
      <w:r w:rsidRPr="00AD77A3">
        <w:rPr>
          <w:sz w:val="28"/>
          <w:szCs w:val="28"/>
        </w:rPr>
        <w:t xml:space="preserve"> технологий формирующего оценивания для детей с </w:t>
      </w:r>
      <w:r w:rsidR="00A06242">
        <w:rPr>
          <w:sz w:val="28"/>
          <w:szCs w:val="28"/>
        </w:rPr>
        <w:t>ОВЗ</w:t>
      </w:r>
      <w:r w:rsidRPr="00AD77A3">
        <w:rPr>
          <w:sz w:val="28"/>
          <w:szCs w:val="28"/>
        </w:rPr>
        <w:t xml:space="preserve"> не подходят.</w:t>
      </w:r>
    </w:p>
    <w:p w:rsidR="00211308" w:rsidRPr="00AD77A3" w:rsidRDefault="009F211F" w:rsidP="00AD77A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884C7C">
        <w:rPr>
          <w:sz w:val="28"/>
          <w:szCs w:val="28"/>
        </w:rPr>
        <w:t>Хочу поделиться</w:t>
      </w:r>
      <w:r w:rsidR="003630EA">
        <w:rPr>
          <w:sz w:val="28"/>
          <w:szCs w:val="28"/>
        </w:rPr>
        <w:t xml:space="preserve"> своим</w:t>
      </w:r>
      <w:r w:rsidRPr="00884C7C">
        <w:rPr>
          <w:sz w:val="28"/>
          <w:szCs w:val="28"/>
        </w:rPr>
        <w:t xml:space="preserve"> опытом использования некоторых приемов формирующего оценивания</w:t>
      </w:r>
      <w:r w:rsidR="00A06242">
        <w:rPr>
          <w:sz w:val="28"/>
          <w:szCs w:val="28"/>
        </w:rPr>
        <w:t>, которые</w:t>
      </w:r>
      <w:r w:rsidR="00D52E3E" w:rsidRPr="00AD77A3">
        <w:rPr>
          <w:sz w:val="28"/>
          <w:szCs w:val="28"/>
        </w:rPr>
        <w:t xml:space="preserve"> применяю как учитель-дефектолог на кор</w:t>
      </w:r>
      <w:r w:rsidR="00A06242">
        <w:rPr>
          <w:sz w:val="28"/>
          <w:szCs w:val="28"/>
        </w:rPr>
        <w:t>рекционно-развивающих занятиях</w:t>
      </w:r>
      <w:r w:rsidR="00D52E3E" w:rsidRPr="00AD77A3">
        <w:rPr>
          <w:sz w:val="28"/>
          <w:szCs w:val="28"/>
        </w:rPr>
        <w:t>.</w:t>
      </w:r>
      <w:r w:rsidR="00EA6DDE" w:rsidRPr="00AD77A3">
        <w:rPr>
          <w:b/>
          <w:bCs/>
          <w:sz w:val="28"/>
          <w:szCs w:val="28"/>
        </w:rPr>
        <w:t xml:space="preserve"> </w:t>
      </w:r>
    </w:p>
    <w:p w:rsidR="00211308" w:rsidRPr="00AD77A3" w:rsidRDefault="00211308" w:rsidP="00AD77A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«Матрица запоминания».</w:t>
      </w:r>
    </w:p>
    <w:p w:rsidR="000B2391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предлагают заполнить таблицу в соответствии с заголовками столбцов и строк. </w:t>
      </w:r>
      <w:r w:rsidR="009F2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884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своих занятиях я могу использовать с целью закрепления знаний об окружающем мире</w:t>
      </w:r>
      <w:r w:rsidR="009F2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геометрических фигурах</w:t>
      </w:r>
      <w:r w:rsidR="0036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использования.</w:t>
      </w:r>
    </w:p>
    <w:p w:rsidR="00211308" w:rsidRPr="00AE319D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1 -2 класс</w:t>
      </w:r>
    </w:p>
    <w:tbl>
      <w:tblPr>
        <w:tblW w:w="718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2126"/>
        <w:gridCol w:w="2410"/>
      </w:tblGrid>
      <w:tr w:rsidR="00AD77A3" w:rsidRPr="00AD77A3" w:rsidTr="00A06242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</w:tr>
      <w:tr w:rsidR="00AD77A3" w:rsidRPr="00AD77A3" w:rsidTr="00A06242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A3" w:rsidRPr="00AD77A3" w:rsidTr="00A06242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A3" w:rsidRPr="00AD77A3" w:rsidTr="00A06242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A3" w:rsidRPr="00AD77A3" w:rsidTr="00A06242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класс. Добавляются новые столбцы</w:t>
      </w:r>
    </w:p>
    <w:tbl>
      <w:tblPr>
        <w:tblW w:w="9356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756"/>
        <w:gridCol w:w="1985"/>
        <w:gridCol w:w="2126"/>
        <w:gridCol w:w="1984"/>
      </w:tblGrid>
      <w:tr w:rsidR="00AD77A3" w:rsidRPr="00AD77A3" w:rsidTr="00615FC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615FCA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года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615FCA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месяцев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615FCA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погоды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615FCA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615FCA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</w:tr>
      <w:tr w:rsidR="00AD77A3" w:rsidRPr="00AD77A3" w:rsidTr="00615FC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A3" w:rsidRPr="00AD77A3" w:rsidTr="00615FC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A3" w:rsidRPr="00AD77A3" w:rsidTr="00615FC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A3" w:rsidRPr="00AD77A3" w:rsidTr="00615FC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08" w:rsidRPr="00AD77A3" w:rsidRDefault="00211308" w:rsidP="00AD77A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1308" w:rsidRPr="00A06242" w:rsidRDefault="00211308" w:rsidP="00A0624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«Светофор».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каждого ученика имеются карточки </w:t>
      </w:r>
      <w:r w:rsidR="009F211F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и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цвета. Учитель предлагает учащимся давать карточками сигналы: «понимаю» или «не понимаю» материал. При наличии красных карточек учитель должен повторно объяснить непонятный учащимся материал.</w:t>
      </w:r>
    </w:p>
    <w:p w:rsidR="00211308" w:rsidRDefault="009F211F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11308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загадывает загадки, а когда учащиеся отвечают, вывешивает картинки с отгадками (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троллейбус</w:t>
      </w:r>
      <w:r w:rsidR="00211308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автобус, трамвай). Далее учитель просит поднять зеленые карточки тех учеников, которые готовы </w:t>
      </w:r>
      <w:r w:rsidR="000B2391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название данной группе</w:t>
      </w:r>
      <w:r w:rsidR="00211308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красные – тех, кто не готов.</w:t>
      </w:r>
    </w:p>
    <w:p w:rsidR="008F0CA5" w:rsidRPr="00AD77A3" w:rsidRDefault="008F0CA5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1838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08" w:rsidRPr="00A06242" w:rsidRDefault="00211308" w:rsidP="00A0624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«Поиск ошибок»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намеренно дает учащимся письменные задания или устные высказывания</w:t>
      </w:r>
      <w:r w:rsidR="000B2391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ошибками.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предлагает учащимся </w:t>
      </w:r>
      <w:r w:rsidR="000B2391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ошибки. Данный вид может быть выполнен в устной или письменной форме.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</w:p>
    <w:p w:rsidR="00A06242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использовать</w:t>
      </w:r>
      <w:r w:rsidR="00A06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следующие </w:t>
      </w: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карточки.</w:t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ЦВЕТКЕ СИДИТ БАБОЧКА. 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47650" cy="3070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ВИЛКОЙ ЕДЯТ СУП.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АРБУЗ БЫЛ ОЧЕНЬ СОЛЕНЫМ.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В БОЛОТЕ КВАКАЮТ КУКУШКИ.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У СОБАКИ РОДИЛИСЬ ЩЕНКИ.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КУШАТЬ НУЖНО В СПАЛЬНЕ.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НОЧЬЮ ОЧЕНЬ СВЕТЛО.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СОБАКА–ДРУГ ЧЕЛОВЕКА.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КОШКИ ХОРОШО ВИДЯТ В ТНМНОТЕ. </w:t>
      </w: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F" w:rsidRPr="00367E3F" w:rsidRDefault="00367E3F" w:rsidP="00367E3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7E3F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t>ПЕРЕХОДИ ДОРОГУ НА КРАСНЫЙ СВЕТ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C0CFC54" wp14:editId="79390771">
            <wp:extent cx="247650" cy="30708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0" cy="30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42" w:rsidRDefault="00A06242" w:rsidP="00A0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06242" w:rsidRDefault="00A06242" w:rsidP="00A062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Ребята не только отмечают галочкой предложение, содержащее ошибку. Но и </w:t>
      </w:r>
      <w:r w:rsidR="00A06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исправляют</w:t>
      </w: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его. Такие предложения можно использовать и на уроках математики и </w:t>
      </w:r>
      <w:r w:rsidR="00C73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русского языка,</w:t>
      </w:r>
      <w:r w:rsidR="00951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A06242"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окружающего</w:t>
      </w:r>
      <w:r w:rsidRPr="00AD7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мира </w:t>
      </w:r>
    </w:p>
    <w:p w:rsidR="00A06242" w:rsidRPr="00A06242" w:rsidRDefault="00211308" w:rsidP="00A0624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42">
        <w:rPr>
          <w:rFonts w:ascii="Times New Roman" w:hAnsi="Times New Roman" w:cs="Times New Roman"/>
          <w:b/>
          <w:sz w:val="28"/>
          <w:szCs w:val="28"/>
        </w:rPr>
        <w:t>Метод «Неоконченных предложений»</w:t>
      </w:r>
      <w:r w:rsidR="00B9391B" w:rsidRPr="00A06242">
        <w:rPr>
          <w:rFonts w:ascii="Times New Roman" w:hAnsi="Times New Roman" w:cs="Times New Roman"/>
          <w:b/>
          <w:sz w:val="28"/>
          <w:szCs w:val="28"/>
        </w:rPr>
        <w:t>.</w:t>
      </w:r>
      <w:r w:rsidR="00B9391B" w:rsidRPr="00A0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1B" w:rsidRPr="00AD77A3" w:rsidRDefault="00B16A85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Fonts w:ascii="Times New Roman" w:hAnsi="Times New Roman" w:cs="Times New Roman"/>
          <w:sz w:val="28"/>
          <w:szCs w:val="28"/>
        </w:rPr>
        <w:t>Данный метод целесообразно исполь</w:t>
      </w:r>
      <w:r w:rsidR="00C7376F">
        <w:rPr>
          <w:rFonts w:ascii="Times New Roman" w:hAnsi="Times New Roman" w:cs="Times New Roman"/>
          <w:sz w:val="28"/>
          <w:szCs w:val="28"/>
        </w:rPr>
        <w:t>зовать на заключительном этапе занятия</w:t>
      </w:r>
      <w:r w:rsidR="00615FCA">
        <w:rPr>
          <w:rFonts w:ascii="Times New Roman" w:hAnsi="Times New Roman" w:cs="Times New Roman"/>
          <w:sz w:val="28"/>
          <w:szCs w:val="28"/>
        </w:rPr>
        <w:t>.</w:t>
      </w:r>
      <w:r w:rsidRPr="00AD77A3">
        <w:rPr>
          <w:rFonts w:ascii="Times New Roman" w:hAnsi="Times New Roman" w:cs="Times New Roman"/>
          <w:sz w:val="28"/>
          <w:szCs w:val="28"/>
        </w:rPr>
        <w:t xml:space="preserve"> Не обязательно использовать сразу все предложения. Достаточно взять 2-3 и либо распечатать их для каждого ребенка, либо вывести на доску и провести проверку фронтально. </w:t>
      </w:r>
      <w:r w:rsidR="00B9391B" w:rsidRPr="00AD77A3">
        <w:rPr>
          <w:rFonts w:ascii="Times New Roman" w:hAnsi="Times New Roman" w:cs="Times New Roman"/>
          <w:sz w:val="28"/>
          <w:szCs w:val="28"/>
        </w:rPr>
        <w:t>Учитывая особенности наших детей, я пришла к выводу, что</w:t>
      </w:r>
      <w:r w:rsidR="004246E0" w:rsidRPr="00AD77A3">
        <w:rPr>
          <w:rFonts w:ascii="Times New Roman" w:hAnsi="Times New Roman" w:cs="Times New Roman"/>
          <w:sz w:val="28"/>
          <w:szCs w:val="28"/>
        </w:rPr>
        <w:t xml:space="preserve"> ребенку трудно проводить анализ собственной деятельности, поэтому предлагаю ребятам высказаться </w:t>
      </w:r>
      <w:r w:rsidR="00615FCA">
        <w:rPr>
          <w:rFonts w:ascii="Times New Roman" w:hAnsi="Times New Roman" w:cs="Times New Roman"/>
          <w:sz w:val="28"/>
          <w:szCs w:val="28"/>
        </w:rPr>
        <w:t xml:space="preserve">словосочетанием или </w:t>
      </w:r>
      <w:r w:rsidR="004246E0" w:rsidRPr="00AD77A3">
        <w:rPr>
          <w:rFonts w:ascii="Times New Roman" w:hAnsi="Times New Roman" w:cs="Times New Roman"/>
          <w:sz w:val="28"/>
          <w:szCs w:val="28"/>
        </w:rPr>
        <w:t>одним предложением, выбирая начало фразы</w:t>
      </w:r>
      <w:r w:rsidR="00C7376F">
        <w:rPr>
          <w:rFonts w:ascii="Times New Roman" w:hAnsi="Times New Roman" w:cs="Times New Roman"/>
          <w:sz w:val="28"/>
          <w:szCs w:val="28"/>
        </w:rPr>
        <w:t>.</w:t>
      </w:r>
      <w:r w:rsidR="004246E0" w:rsidRPr="00AD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1B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B9391B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Fonts w:ascii="Times New Roman" w:hAnsi="Times New Roman" w:cs="Times New Roman"/>
          <w:sz w:val="28"/>
          <w:szCs w:val="28"/>
        </w:rPr>
        <w:t xml:space="preserve">Мне захотелось…  </w:t>
      </w:r>
    </w:p>
    <w:p w:rsidR="00B9391B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Fonts w:ascii="Times New Roman" w:hAnsi="Times New Roman" w:cs="Times New Roman"/>
          <w:sz w:val="28"/>
          <w:szCs w:val="28"/>
        </w:rPr>
        <w:t xml:space="preserve">Мне больше всего удалось… </w:t>
      </w:r>
    </w:p>
    <w:p w:rsidR="00B9391B" w:rsidRPr="00AD77A3" w:rsidRDefault="00B9391B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7A3">
        <w:rPr>
          <w:rFonts w:ascii="Times New Roman" w:hAnsi="Times New Roman" w:cs="Times New Roman"/>
          <w:sz w:val="28"/>
          <w:szCs w:val="28"/>
        </w:rPr>
        <w:t xml:space="preserve">Было трудно…, потому что... </w:t>
      </w:r>
    </w:p>
    <w:p w:rsidR="00A06242" w:rsidRPr="00A06242" w:rsidRDefault="00B16A85" w:rsidP="00A0624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1308"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«Говорящие рисунки»</w:t>
      </w:r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06242" w:rsidRDefault="00B16A85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данной технологией с особенными детьми главное проговор</w:t>
      </w:r>
      <w:r w:rsidR="00C7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заранее что у них сегодня по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лучилось, а что не получилось, так как адекватно оценить себя </w:t>
      </w:r>
      <w:r w:rsidR="00C7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свою работу дети зачастую не 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A06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308" w:rsidRPr="00AD77A3" w:rsidRDefault="00A06242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7E3F">
        <w:rPr>
          <w:noProof/>
          <w:lang w:eastAsia="ru-RU"/>
        </w:rPr>
        <w:drawing>
          <wp:inline distT="0" distB="0" distL="0" distR="0" wp14:anchorId="6935F197" wp14:editId="55821495">
            <wp:extent cx="3038475" cy="1333500"/>
            <wp:effectExtent l="0" t="0" r="9525" b="0"/>
            <wp:docPr id="7" name="Рисунок 7" descr="https://konspekta.net/studopediaru/baza26/149565093657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26/1495650936578.files/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652" r="26666"/>
                    <a:stretch/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A85" w:rsidRPr="00A06242" w:rsidRDefault="00B16A85" w:rsidP="00615FC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доволен собой, у тебя сегодня все получалось, то выбери улы</w:t>
      </w:r>
      <w:r w:rsidRPr="00A06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бающийся смайлик.</w:t>
      </w:r>
    </w:p>
    <w:p w:rsidR="00B16A85" w:rsidRPr="00A06242" w:rsidRDefault="00B16A85" w:rsidP="00615FC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на уроке было временами непросто, не все получа</w:t>
      </w:r>
      <w:r w:rsidRPr="00A06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лось, то рисуй такое лицо «СПОКОЙНОЕ».</w:t>
      </w:r>
    </w:p>
    <w:p w:rsidR="00B16A85" w:rsidRDefault="00B16A85" w:rsidP="00615FC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на уроке было сложно, многое не получалось, то рисуй грустное лицо.</w:t>
      </w:r>
    </w:p>
    <w:p w:rsidR="00951A32" w:rsidRPr="00951A32" w:rsidRDefault="00951A32" w:rsidP="00615FC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метод чаще всего использую на учительской доске, когда каждый ребенок выходит и рисует свой смай</w:t>
      </w:r>
      <w:r w:rsidR="0061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лик. Ребятам именно такой метод, используя учительскую доску,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нравится.</w:t>
      </w:r>
    </w:p>
    <w:p w:rsidR="00211308" w:rsidRPr="00A06242" w:rsidRDefault="00211308" w:rsidP="00A0624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«Лесенка успеха»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367E3F">
        <w:rPr>
          <w:noProof/>
          <w:lang w:eastAsia="ru-RU"/>
        </w:rPr>
        <w:drawing>
          <wp:inline distT="0" distB="0" distL="0" distR="0" wp14:anchorId="7EB65506" wp14:editId="33E8C85B">
            <wp:extent cx="6570980" cy="2820476"/>
            <wp:effectExtent l="0" t="0" r="1270" b="0"/>
            <wp:docPr id="8" name="Рисунок 8" descr="https://ds04.infourok.ru/uploads/ex/008b/0011a042-aa774d6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8b/0011a042-aa774d65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" t="26111" r="1041" b="18877"/>
                    <a:stretch/>
                  </pic:blipFill>
                  <pic:spPr bwMode="auto">
                    <a:xfrm>
                      <a:off x="0" y="0"/>
                      <a:ext cx="6570980" cy="28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ступ</w:t>
      </w:r>
      <w:r w:rsidR="00AD77A3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 – ученик не понял новое зад</w:t>
      </w: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ничего не запомнил, у него осталось много вопросов; с самостоятельной работой на уроке не справился;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ступенька – ученик хорошо усвоил новое знание и может его рассказать, в самостоятельной работе ошибок не допустил.</w:t>
      </w:r>
    </w:p>
    <w:p w:rsidR="00211308" w:rsidRPr="00A06242" w:rsidRDefault="00211308" w:rsidP="00A0624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линеечки»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линеечки», описанные Г.А. </w:t>
      </w:r>
      <w:proofErr w:type="spellStart"/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безобидной и содержательной формой отметки. Эта линеечка напоминает ребенку измерительный прибор. С помощью линеечек можно измерить все что угодно. Такая оценка: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позволяет любому ребенку увидеть свои успехи (всегда есть критерий, по которому ребенка можно </w:t>
      </w:r>
      <w:proofErr w:type="gramStart"/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успешного);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удерживает учебную функцию отметки: крестик на линеечке отражает реальное продвижение в изучаемом предметном содержании;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избежать сравнения детей между собой (поскольку у каждого из них оценочная линеечка только в собственной тетрадке).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можно оценить письменную работу:</w:t>
      </w:r>
    </w:p>
    <w:p w:rsidR="00211308" w:rsidRPr="00AD77A3" w:rsidRDefault="00367E3F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23C326" wp14:editId="4D027381">
            <wp:extent cx="981075" cy="1724025"/>
            <wp:effectExtent l="0" t="0" r="9525" b="9525"/>
            <wp:docPr id="9" name="Рисунок 9" descr="https://konspekta.net/studopediaru/baza26/149565093657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6/1495650936578.files/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7"/>
                    <a:stretch/>
                  </pic:blipFill>
                  <pic:spPr bwMode="auto">
                    <a:xfrm>
                      <a:off x="0" y="0"/>
                      <a:ext cx="981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самооценки наступает очередь оценки учителя. Собрав тетради, учитель ставит свои плюсики на линеечках.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 В случае завышенной, а тем более заниженной самооценки учеником своей работы, учитель еще раз раскрывает ребенку критерии оценивания и просит в следующий раз быть к себе добрее или строже.</w:t>
      </w:r>
    </w:p>
    <w:p w:rsidR="00211308" w:rsidRPr="00AD77A3" w:rsidRDefault="00211308" w:rsidP="00AD77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линеечками можно пользоваться, когда необходимо спрогнозировать результат своей работы. Прогностическая самооценка позволяет ребенку оценить свои возможности и результаты.</w:t>
      </w:r>
    </w:p>
    <w:p w:rsidR="00B16A85" w:rsidRPr="00A06242" w:rsidRDefault="00B16A85" w:rsidP="009F211F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Взаимооценивание</w:t>
      </w:r>
      <w:proofErr w:type="spellEnd"/>
      <w:r w:rsidRPr="00A0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211F" w:rsidRDefault="00B16A85" w:rsidP="009F211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прием предусматривает развитие внимания, речевых навыков. Задание выполняется в парах. Ребятам предлагается оценить работу своего напарника. Здесь главное перед началом работы обговорить с детьми</w:t>
      </w:r>
      <w:r w:rsidR="00AD77A3" w:rsidRPr="00AD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</w:t>
      </w:r>
      <w:r w:rsidR="009F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308" w:rsidRDefault="009F211F" w:rsidP="009F21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при проверке самостоятельных заданий. Когда ребята могут не только проверить правильность выполнения работы, но и поставить своему напарнику оценку</w:t>
      </w:r>
      <w:r w:rsidR="00951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A32" w:rsidRPr="00951A32" w:rsidRDefault="00951A32" w:rsidP="00951A3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1A32">
        <w:rPr>
          <w:sz w:val="28"/>
          <w:szCs w:val="28"/>
        </w:rPr>
        <w:t>Формирование коммуникативных умений и навыков у детей с ОВЗ – чрезвычайно актуальная проблема, так как степень сформированности данных умений влияет не только на результативность обучения детей, но и на процесс их социализации и развития личности в целом.</w:t>
      </w:r>
    </w:p>
    <w:p w:rsidR="00951A32" w:rsidRPr="00951A32" w:rsidRDefault="00951A32" w:rsidP="00951A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приемов формирующего оценивания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детьми с ОВЗ способствует формированию коммуникативных навыков и умений. У детей наблюдается положительная динамика: учащиеся с ОВЗ становятся более общительными, открытыми, активными, уверенными, что делает их более адаптированными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25B" w:rsidRPr="00AD77A3" w:rsidRDefault="00CA725B" w:rsidP="00CA725B"/>
    <w:p w:rsidR="00CD70B6" w:rsidRPr="00AD77A3" w:rsidRDefault="00CD70B6" w:rsidP="00CA725B">
      <w:pPr>
        <w:rPr>
          <w:rFonts w:ascii="Roboto" w:hAnsi="Roboto"/>
          <w:i/>
          <w:iCs/>
          <w:shd w:val="clear" w:color="auto" w:fill="F9FAFA"/>
        </w:rPr>
      </w:pPr>
    </w:p>
    <w:p w:rsidR="00CD70B6" w:rsidRPr="00AD77A3" w:rsidRDefault="00CD70B6" w:rsidP="00CA725B">
      <w:pPr>
        <w:rPr>
          <w:rFonts w:ascii="Roboto" w:hAnsi="Roboto"/>
          <w:i/>
          <w:iCs/>
          <w:shd w:val="clear" w:color="auto" w:fill="F9FAFA"/>
        </w:rPr>
      </w:pPr>
    </w:p>
    <w:p w:rsidR="00CD70B6" w:rsidRPr="00AD77A3" w:rsidRDefault="00CD70B6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D67814" w:rsidRPr="00AD77A3" w:rsidRDefault="00D67814" w:rsidP="00CA725B">
      <w:pPr>
        <w:rPr>
          <w:rFonts w:ascii="Roboto" w:hAnsi="Roboto"/>
          <w:i/>
          <w:iCs/>
          <w:shd w:val="clear" w:color="auto" w:fill="F9FAFA"/>
        </w:rPr>
      </w:pPr>
    </w:p>
    <w:p w:rsidR="00CD70B6" w:rsidRPr="00AD77A3" w:rsidRDefault="00CD70B6" w:rsidP="00CA725B">
      <w:pPr>
        <w:rPr>
          <w:rFonts w:ascii="Roboto" w:hAnsi="Roboto"/>
          <w:i/>
          <w:iCs/>
          <w:shd w:val="clear" w:color="auto" w:fill="F9FAFA"/>
        </w:rPr>
      </w:pPr>
    </w:p>
    <w:p w:rsidR="00CD70B6" w:rsidRPr="00AD77A3" w:rsidRDefault="00CD70B6" w:rsidP="00CA725B">
      <w:pPr>
        <w:rPr>
          <w:rFonts w:ascii="Roboto" w:hAnsi="Roboto"/>
          <w:i/>
          <w:iCs/>
          <w:shd w:val="clear" w:color="auto" w:fill="F9FAFA"/>
        </w:rPr>
      </w:pPr>
    </w:p>
    <w:p w:rsidR="00CD70B6" w:rsidRPr="00AD77A3" w:rsidRDefault="00CD70B6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p w:rsidR="00211308" w:rsidRPr="00AD77A3" w:rsidRDefault="00211308" w:rsidP="00CA725B"/>
    <w:sectPr w:rsidR="00211308" w:rsidRPr="00AD77A3" w:rsidSect="00615FCA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4A9"/>
    <w:multiLevelType w:val="hybridMultilevel"/>
    <w:tmpl w:val="2214A856"/>
    <w:lvl w:ilvl="0" w:tplc="5F18AA7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DC96F26"/>
    <w:multiLevelType w:val="hybridMultilevel"/>
    <w:tmpl w:val="B1521D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8922DB"/>
    <w:multiLevelType w:val="multilevel"/>
    <w:tmpl w:val="E84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348A1"/>
    <w:multiLevelType w:val="hybridMultilevel"/>
    <w:tmpl w:val="0C1041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EC551C"/>
    <w:multiLevelType w:val="multilevel"/>
    <w:tmpl w:val="B0B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36896"/>
    <w:multiLevelType w:val="hybridMultilevel"/>
    <w:tmpl w:val="28BC4068"/>
    <w:lvl w:ilvl="0" w:tplc="8BDAB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9C8"/>
    <w:multiLevelType w:val="hybridMultilevel"/>
    <w:tmpl w:val="03C6FEF2"/>
    <w:lvl w:ilvl="0" w:tplc="5282A7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AF0D6E"/>
    <w:multiLevelType w:val="multilevel"/>
    <w:tmpl w:val="B73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F8"/>
    <w:rsid w:val="000911A5"/>
    <w:rsid w:val="000B2391"/>
    <w:rsid w:val="001C4EA8"/>
    <w:rsid w:val="00211308"/>
    <w:rsid w:val="003630EA"/>
    <w:rsid w:val="00367E3F"/>
    <w:rsid w:val="003A4D80"/>
    <w:rsid w:val="003D72B2"/>
    <w:rsid w:val="00420079"/>
    <w:rsid w:val="004246E0"/>
    <w:rsid w:val="00483AF5"/>
    <w:rsid w:val="0052597A"/>
    <w:rsid w:val="005A682B"/>
    <w:rsid w:val="00615FCA"/>
    <w:rsid w:val="00691585"/>
    <w:rsid w:val="00783E3F"/>
    <w:rsid w:val="007F0661"/>
    <w:rsid w:val="00884C7C"/>
    <w:rsid w:val="008F0CA5"/>
    <w:rsid w:val="00951A32"/>
    <w:rsid w:val="00991058"/>
    <w:rsid w:val="009F211F"/>
    <w:rsid w:val="00A06242"/>
    <w:rsid w:val="00A139B8"/>
    <w:rsid w:val="00AD77A3"/>
    <w:rsid w:val="00AE319D"/>
    <w:rsid w:val="00B16A85"/>
    <w:rsid w:val="00B9391B"/>
    <w:rsid w:val="00BA59F8"/>
    <w:rsid w:val="00BF1F7A"/>
    <w:rsid w:val="00C3550A"/>
    <w:rsid w:val="00C7376F"/>
    <w:rsid w:val="00C8137C"/>
    <w:rsid w:val="00CA725B"/>
    <w:rsid w:val="00CD31DB"/>
    <w:rsid w:val="00CD70B6"/>
    <w:rsid w:val="00D52E3E"/>
    <w:rsid w:val="00D67814"/>
    <w:rsid w:val="00EA6DDE"/>
    <w:rsid w:val="00F00CEE"/>
    <w:rsid w:val="00FA4247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7CE"/>
  <w15:chartTrackingRefBased/>
  <w15:docId w15:val="{4687A48C-BEDF-4AFE-8C13-11F3621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725B"/>
  </w:style>
  <w:style w:type="character" w:customStyle="1" w:styleId="c14">
    <w:name w:val="c14"/>
    <w:basedOn w:val="a0"/>
    <w:rsid w:val="00CA725B"/>
  </w:style>
  <w:style w:type="paragraph" w:customStyle="1" w:styleId="c4">
    <w:name w:val="c4"/>
    <w:basedOn w:val="a"/>
    <w:rsid w:val="00C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725B"/>
  </w:style>
  <w:style w:type="character" w:customStyle="1" w:styleId="c5">
    <w:name w:val="c5"/>
    <w:basedOn w:val="a0"/>
    <w:rsid w:val="00CA725B"/>
  </w:style>
  <w:style w:type="character" w:customStyle="1" w:styleId="c6">
    <w:name w:val="c6"/>
    <w:basedOn w:val="a0"/>
    <w:rsid w:val="00CA725B"/>
  </w:style>
  <w:style w:type="character" w:customStyle="1" w:styleId="c0">
    <w:name w:val="c0"/>
    <w:basedOn w:val="a0"/>
    <w:rsid w:val="00CA725B"/>
  </w:style>
  <w:style w:type="character" w:customStyle="1" w:styleId="c8">
    <w:name w:val="c8"/>
    <w:basedOn w:val="a0"/>
    <w:rsid w:val="00CA725B"/>
  </w:style>
  <w:style w:type="paragraph" w:customStyle="1" w:styleId="c17">
    <w:name w:val="c17"/>
    <w:basedOn w:val="a"/>
    <w:rsid w:val="00C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A725B"/>
  </w:style>
  <w:style w:type="character" w:customStyle="1" w:styleId="c11">
    <w:name w:val="c11"/>
    <w:basedOn w:val="a0"/>
    <w:rsid w:val="00CA725B"/>
  </w:style>
  <w:style w:type="paragraph" w:customStyle="1" w:styleId="c10">
    <w:name w:val="c10"/>
    <w:basedOn w:val="a"/>
    <w:rsid w:val="00C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E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6D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2020-11-18T05:01:00Z</cp:lastPrinted>
  <dcterms:created xsi:type="dcterms:W3CDTF">2020-11-15T14:30:00Z</dcterms:created>
  <dcterms:modified xsi:type="dcterms:W3CDTF">2021-12-20T13:21:00Z</dcterms:modified>
</cp:coreProperties>
</file>