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D9" w:rsidRDefault="005B3F8B">
      <w:pPr>
        <w:spacing w:after="100" w:line="259" w:lineRule="auto"/>
        <w:ind w:left="194" w:firstLine="0"/>
        <w:jc w:val="left"/>
      </w:pPr>
      <w:r>
        <w:rPr>
          <w:b/>
          <w:sz w:val="28"/>
        </w:rPr>
        <w:t>Аннотация к рабочим программам по окружающему миру, 1-4 классы</w:t>
      </w:r>
    </w:p>
    <w:p w:rsidR="001B59D9" w:rsidRDefault="005B3F8B">
      <w:pPr>
        <w:spacing w:after="25" w:line="259" w:lineRule="auto"/>
        <w:ind w:left="-5" w:right="49"/>
      </w:pPr>
      <w:r>
        <w:t>Исходными документами для составления рабочих программ явились:</w:t>
      </w:r>
    </w:p>
    <w:p w:rsidR="001B59D9" w:rsidRDefault="005B3F8B">
      <w:pPr>
        <w:spacing w:after="1" w:line="279" w:lineRule="auto"/>
        <w:ind w:left="-5" w:right="1222"/>
        <w:jc w:val="left"/>
      </w:pPr>
      <w:r>
        <w:t xml:space="preserve">1. Федеральный государственный образовательный стандарт начального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</w:t>
      </w:r>
      <w:r>
        <w:t>373 от 06 декабря 2009 года). [Электронный ресурс] – Режим доступа:</w:t>
      </w:r>
    </w:p>
    <w:p w:rsidR="001B59D9" w:rsidRDefault="005B3F8B">
      <w:pPr>
        <w:spacing w:after="1" w:line="279" w:lineRule="auto"/>
        <w:ind w:left="-5" w:right="1318"/>
        <w:jc w:val="left"/>
      </w:pPr>
      <w:hyperlink r:id="rId5">
        <w:r>
          <w:rPr>
            <w:color w:val="0000FF"/>
            <w:u w:val="single" w:color="0000FF"/>
          </w:rPr>
          <w:t xml:space="preserve">https://docs.edu.gov.ru/document/75cb08fb7d6b269e9ecb078bd541567b/ </w:t>
        </w:r>
      </w:hyperlink>
      <w:r>
        <w:t>2. Примерная основная образовательн</w:t>
      </w:r>
      <w:r>
        <w:t>ая программа начального общего образования. Одобрена решением федерального учебно-методического объединения по общему образованию (протокол от 08 апреля 2015 г. № 1/15, в редакции протокола № 3/15 от 28.10.2015 федерального учебно-методического объединения</w:t>
      </w:r>
      <w:r>
        <w:t xml:space="preserve"> по общему образованию [Электронный ресурс] – Режим доступа:</w:t>
      </w:r>
    </w:p>
    <w:p w:rsidR="001B59D9" w:rsidRDefault="005B3F8B">
      <w:pPr>
        <w:spacing w:after="8" w:line="266" w:lineRule="auto"/>
        <w:ind w:left="-5"/>
        <w:jc w:val="left"/>
      </w:pPr>
      <w:hyperlink r:id="rId6">
        <w:r>
          <w:rPr>
            <w:color w:val="0000FF"/>
            <w:u w:val="single" w:color="0000FF"/>
          </w:rPr>
          <w:t>https://fgosreestr.ru/registry/primernaya-osnovnaya-obrazovatel</w:t>
        </w:r>
        <w:r>
          <w:rPr>
            <w:color w:val="0000FF"/>
            <w:u w:val="single" w:color="0000FF"/>
          </w:rPr>
          <w:t>naya-programmanachalnogo</w:t>
        </w:r>
      </w:hyperlink>
      <w:r>
        <w:rPr>
          <w:color w:val="0000FF"/>
          <w:u w:val="single" w:color="0000FF"/>
        </w:rPr>
        <w:t>obshhego-obrazovaniya-2/</w:t>
      </w:r>
    </w:p>
    <w:p w:rsidR="001B59D9" w:rsidRDefault="005B3F8B">
      <w:pPr>
        <w:numPr>
          <w:ilvl w:val="0"/>
          <w:numId w:val="1"/>
        </w:numPr>
        <w:spacing w:after="1" w:line="279" w:lineRule="auto"/>
        <w:ind w:right="624"/>
        <w:jc w:val="left"/>
      </w:pPr>
      <w:r>
        <w:t>Приказ Министерства просвещения РФ №254 от 20.05.2020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</w:t>
      </w:r>
      <w:r>
        <w:t>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доступа:</w:t>
      </w:r>
    </w:p>
    <w:p w:rsidR="001B59D9" w:rsidRDefault="005B3F8B">
      <w:pPr>
        <w:spacing w:after="8" w:line="266" w:lineRule="auto"/>
        <w:ind w:left="-5"/>
        <w:jc w:val="left"/>
      </w:pPr>
      <w:hyperlink r:id="rId7">
        <w:r>
          <w:rPr>
            <w:color w:val="0000FF"/>
            <w:u w:val="single" w:color="0000FF"/>
          </w:rPr>
          <w:t>https:/</w:t>
        </w:r>
        <w:r>
          <w:rPr>
            <w:color w:val="0000FF"/>
            <w:u w:val="single" w:color="0000FF"/>
          </w:rPr>
          <w:t>/docs.edu.gov.ru/document/d6b617ec2750a10a922b3734371db82a/</w:t>
        </w:r>
      </w:hyperlink>
    </w:p>
    <w:p w:rsidR="005B3F8B" w:rsidRPr="005B3F8B" w:rsidRDefault="005B3F8B" w:rsidP="005B3F8B">
      <w:pPr>
        <w:numPr>
          <w:ilvl w:val="0"/>
          <w:numId w:val="1"/>
        </w:numPr>
        <w:spacing w:after="320" w:line="240" w:lineRule="auto"/>
      </w:pPr>
      <w:r w:rsidRPr="005B3F8B">
        <w:t xml:space="preserve">Основная образовательная программа начального общего образования Муниципального общеобразовательного учреждения Константиновская средняя школа </w:t>
      </w:r>
      <w:proofErr w:type="spellStart"/>
      <w:r w:rsidRPr="005B3F8B">
        <w:t>Тутаевского</w:t>
      </w:r>
      <w:proofErr w:type="spellEnd"/>
      <w:r w:rsidRPr="005B3F8B">
        <w:t xml:space="preserve"> муниципального района (утверждена приказом от 30.08.2019 года №471/01-02)</w:t>
      </w:r>
    </w:p>
    <w:p w:rsidR="001B59D9" w:rsidRDefault="005B3F8B">
      <w:pPr>
        <w:pStyle w:val="1"/>
        <w:ind w:left="-5"/>
      </w:pPr>
      <w:proofErr w:type="gramStart"/>
      <w:r>
        <w:t>Образовательнаясистема«</w:t>
      </w:r>
      <w:proofErr w:type="gramEnd"/>
      <w:r>
        <w:t>Начальнаяшкола21века»</w:t>
      </w:r>
    </w:p>
    <w:p w:rsidR="001B59D9" w:rsidRDefault="005B3F8B">
      <w:pPr>
        <w:spacing w:line="280" w:lineRule="auto"/>
        <w:ind w:left="-5" w:right="49"/>
      </w:pPr>
      <w:r>
        <w:t>Рабочая программа по окружающему миру составлена на основе авторской программы Н.Ф. Виноградовой и ООП НОО Муниципального общеобразовательного учр</w:t>
      </w:r>
      <w:r>
        <w:t>еждения лицей №1 (утверждена приказом №266/01-09 от 12.11.2015 с изменениями (приказ №167/01-09 от 30.05.2018 года)).</w:t>
      </w:r>
    </w:p>
    <w:p w:rsidR="001B59D9" w:rsidRDefault="005B3F8B">
      <w:pPr>
        <w:ind w:left="-15" w:right="49" w:firstLine="425"/>
      </w:pPr>
      <w:r>
        <w:t>Рабочая программа соответствует требованиям ФГОС начального общего образования и обеспечена УМК для 1–4 классов (автор Н.Ф. Виноградова).</w:t>
      </w:r>
    </w:p>
    <w:p w:rsidR="001B59D9" w:rsidRDefault="005B3F8B">
      <w:pPr>
        <w:spacing w:after="1"/>
        <w:ind w:left="-15" w:firstLine="425"/>
        <w:jc w:val="left"/>
      </w:pPr>
      <w:r>
        <w:t>В состав учебно-методического комплекта по окружающему миру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1B59D9" w:rsidRDefault="005B3F8B">
      <w:pPr>
        <w:ind w:left="-15" w:right="49" w:firstLine="425"/>
      </w:pPr>
      <w:r>
        <w:t>Программа курса со</w:t>
      </w:r>
      <w:r>
        <w:t>держит общую характеристику особенностей курса, его целей, задач, содержания и планируемых результатов образования. Программа дополнена таблицами тематического планирования уроков в каждом классе.</w:t>
      </w:r>
    </w:p>
    <w:p w:rsidR="001B59D9" w:rsidRDefault="005B3F8B">
      <w:pPr>
        <w:spacing w:after="121" w:line="259" w:lineRule="auto"/>
        <w:ind w:left="-5" w:right="49"/>
      </w:pPr>
      <w:r>
        <w:t>Рабочая программа рассчитана на 270 часов.</w:t>
      </w:r>
    </w:p>
    <w:p w:rsidR="001B59D9" w:rsidRDefault="005B3F8B">
      <w:pPr>
        <w:spacing w:after="413"/>
        <w:ind w:left="-5" w:right="49"/>
      </w:pPr>
      <w:r>
        <w:t>Учебники «Окружа</w:t>
      </w:r>
      <w:r>
        <w:t xml:space="preserve">ющий мир» для 1-4 классов Виноградовой Н.Ф. рекомендованы к использованию Министерством Просвещения РФ и включены в Федеральный перечень учебников на 2020-2021 учебный год. (ПРИКАЗ Министерства Просвещения РФ №254 от </w:t>
      </w:r>
      <w:r>
        <w:lastRenderedPageBreak/>
        <w:t>20.05.2020 «О федеральном перечне учебн</w:t>
      </w:r>
      <w:r>
        <w:t>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</w:t>
      </w:r>
      <w:bookmarkStart w:id="0" w:name="_GoBack"/>
      <w:bookmarkEnd w:id="0"/>
    </w:p>
    <w:sectPr w:rsidR="001B59D9">
      <w:pgSz w:w="11906" w:h="16838"/>
      <w:pgMar w:top="1143" w:right="763" w:bottom="13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97B"/>
    <w:multiLevelType w:val="hybridMultilevel"/>
    <w:tmpl w:val="B47EFA32"/>
    <w:lvl w:ilvl="0" w:tplc="E32CC40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A5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69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83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EC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1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2E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4F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3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312C2D"/>
    <w:multiLevelType w:val="hybridMultilevel"/>
    <w:tmpl w:val="F406260A"/>
    <w:lvl w:ilvl="0" w:tplc="D5C81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A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87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28B2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09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6E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A0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E1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85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D9"/>
    <w:rsid w:val="001B59D9"/>
    <w:rsid w:val="005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74381-C125-4A6F-836C-54FF9BE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d6b617ec2750a10a922b3734371db82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registry/primernaya-osnovnaya-obrazovatelnaya-programmanachalnogo-obshhego-obrazovaniya-2/" TargetMode="External"/><Relationship Id="rId5" Type="http://schemas.openxmlformats.org/officeDocument/2006/relationships/hyperlink" Target="https://docs.edu.gov.ru/document/75cb08fb7d6b269e9ecb078bd541567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2021-05-20T05:29:00Z</dcterms:created>
  <dcterms:modified xsi:type="dcterms:W3CDTF">2021-05-20T05:29:00Z</dcterms:modified>
</cp:coreProperties>
</file>